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12404396"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w:t>
      </w:r>
      <w:r w:rsidR="00FF3064">
        <w:rPr>
          <w:rFonts w:ascii="Arial" w:hAnsi="Arial" w:cs="Arial"/>
          <w:b/>
          <w:sz w:val="24"/>
        </w:rPr>
        <w:t>8</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315174">
        <w:rPr>
          <w:rFonts w:ascii="Arial" w:hAnsi="Arial" w:cs="Arial"/>
          <w:b/>
          <w:sz w:val="24"/>
        </w:rPr>
        <w:t>23</w:t>
      </w:r>
      <w:r w:rsidR="001D0D86">
        <w:rPr>
          <w:rFonts w:ascii="Arial" w:hAnsi="Arial" w:cs="Arial"/>
          <w:b/>
          <w:sz w:val="24"/>
        </w:rPr>
        <w:t>1</w:t>
      </w:r>
      <w:r w:rsidR="00F51C45">
        <w:rPr>
          <w:rFonts w:ascii="Arial" w:hAnsi="Arial" w:cs="Arial"/>
          <w:b/>
          <w:sz w:val="24"/>
        </w:rPr>
        <w:t xml:space="preserve">4891 </w:t>
      </w:r>
      <w:r w:rsidR="00FF3064">
        <w:rPr>
          <w:rFonts w:ascii="Arial" w:hAnsi="Arial" w:cs="Arial"/>
          <w:b/>
          <w:sz w:val="24"/>
        </w:rPr>
        <w:t>Toulouse</w:t>
      </w:r>
      <w:r w:rsidR="007F15AE">
        <w:rPr>
          <w:rFonts w:ascii="Arial" w:hAnsi="Arial" w:cs="Arial"/>
          <w:b/>
          <w:sz w:val="24"/>
        </w:rPr>
        <w:t xml:space="preserve">, </w:t>
      </w:r>
      <w:r w:rsidR="00FF3064">
        <w:rPr>
          <w:rFonts w:ascii="Arial" w:hAnsi="Arial" w:cs="Arial"/>
          <w:b/>
          <w:sz w:val="24"/>
        </w:rPr>
        <w:t>France</w:t>
      </w:r>
      <w:r w:rsidR="00042AAB">
        <w:rPr>
          <w:rFonts w:ascii="Arial" w:hAnsi="Arial" w:cs="Arial"/>
          <w:b/>
          <w:sz w:val="24"/>
        </w:rPr>
        <w:t>,</w:t>
      </w:r>
      <w:r w:rsidRPr="00346CA9">
        <w:rPr>
          <w:rFonts w:ascii="Arial" w:hAnsi="Arial" w:cs="Arial"/>
          <w:b/>
          <w:sz w:val="24"/>
        </w:rPr>
        <w:t xml:space="preserve"> </w:t>
      </w:r>
      <w:r w:rsidR="00C97EFE">
        <w:rPr>
          <w:rFonts w:ascii="Arial" w:hAnsi="Arial" w:cs="Arial"/>
          <w:b/>
          <w:sz w:val="24"/>
        </w:rPr>
        <w:t>2</w:t>
      </w:r>
      <w:r w:rsidR="00FF3064">
        <w:rPr>
          <w:rFonts w:ascii="Arial" w:hAnsi="Arial" w:cs="Arial"/>
          <w:b/>
          <w:sz w:val="24"/>
        </w:rPr>
        <w:t>1</w:t>
      </w:r>
      <w:r w:rsidR="00C97EFE">
        <w:rPr>
          <w:rFonts w:ascii="Arial" w:hAnsi="Arial" w:cs="Arial"/>
          <w:b/>
          <w:sz w:val="24"/>
        </w:rPr>
        <w:t xml:space="preserve"> </w:t>
      </w:r>
      <w:r w:rsidRPr="00346CA9">
        <w:rPr>
          <w:rFonts w:ascii="Arial" w:hAnsi="Arial" w:cs="Arial"/>
          <w:b/>
          <w:sz w:val="24"/>
        </w:rPr>
        <w:t xml:space="preserve">– </w:t>
      </w:r>
      <w:r w:rsidR="00FF3064">
        <w:rPr>
          <w:rFonts w:ascii="Arial" w:hAnsi="Arial" w:cs="Arial"/>
          <w:b/>
          <w:sz w:val="24"/>
        </w:rPr>
        <w:t>25</w:t>
      </w:r>
      <w:r w:rsidR="00BF2BB9">
        <w:rPr>
          <w:rFonts w:ascii="Arial" w:hAnsi="Arial" w:cs="Arial"/>
          <w:b/>
          <w:sz w:val="24"/>
        </w:rPr>
        <w:t xml:space="preserve"> </w:t>
      </w:r>
      <w:r w:rsidR="00FF3064">
        <w:rPr>
          <w:rFonts w:ascii="Arial" w:hAnsi="Arial" w:cs="Arial"/>
          <w:b/>
          <w:sz w:val="24"/>
        </w:rPr>
        <w:t>August</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242ACFB9" w14:textId="77777777" w:rsidR="0087237D" w:rsidRDefault="0087237D" w:rsidP="00A819CB">
      <w:pPr>
        <w:pStyle w:val="BodyText"/>
      </w:pPr>
    </w:p>
    <w:p w14:paraId="7C460AB3" w14:textId="1DCFEB81" w:rsidR="0087237D" w:rsidRDefault="0087237D" w:rsidP="0087237D">
      <w:pPr>
        <w:spacing w:after="60"/>
        <w:ind w:left="1985" w:hanging="1985"/>
        <w:rPr>
          <w:rFonts w:ascii="Arial" w:eastAsia="SimSun" w:hAnsi="Arial" w:cs="Arial"/>
          <w:bCs/>
        </w:rPr>
      </w:pPr>
      <w:r>
        <w:rPr>
          <w:rFonts w:ascii="Arial" w:eastAsia="SimSun" w:hAnsi="Arial" w:cs="Arial"/>
          <w:b/>
        </w:rPr>
        <w:t>Title:</w:t>
      </w:r>
      <w:r>
        <w:rPr>
          <w:rFonts w:ascii="Arial" w:eastAsia="SimSun" w:hAnsi="Arial" w:cs="Arial"/>
          <w:b/>
        </w:rPr>
        <w:tab/>
      </w:r>
      <w:r>
        <w:rPr>
          <w:rFonts w:ascii="Arial" w:eastAsia="SimSun" w:hAnsi="Arial" w:cs="Arial"/>
          <w:bCs/>
        </w:rPr>
        <w:t xml:space="preserve">LS on 3GPP NTN requirements and potential impact on specification work in ETSI TC SES </w:t>
      </w:r>
    </w:p>
    <w:p w14:paraId="26157588" w14:textId="77777777" w:rsidR="0087237D" w:rsidRDefault="0087237D" w:rsidP="0087237D">
      <w:pPr>
        <w:spacing w:after="60"/>
        <w:ind w:left="1985" w:hanging="1985"/>
        <w:rPr>
          <w:rFonts w:ascii="Arial" w:eastAsia="SimSun" w:hAnsi="Arial" w:cs="Arial"/>
          <w:bCs/>
        </w:rPr>
      </w:pPr>
      <w:r>
        <w:rPr>
          <w:rFonts w:ascii="Arial" w:eastAsia="SimSun" w:hAnsi="Arial" w:cs="Arial"/>
          <w:b/>
        </w:rPr>
        <w:t>Response to:</w:t>
      </w:r>
      <w:r>
        <w:rPr>
          <w:rFonts w:ascii="Arial" w:eastAsia="SimSun" w:hAnsi="Arial" w:cs="Arial"/>
          <w:bCs/>
        </w:rPr>
        <w:tab/>
      </w:r>
    </w:p>
    <w:p w14:paraId="204AA9AA" w14:textId="77777777" w:rsidR="0087237D" w:rsidRDefault="0087237D" w:rsidP="0087237D">
      <w:pPr>
        <w:spacing w:after="60"/>
        <w:ind w:left="1985" w:hanging="1985"/>
        <w:rPr>
          <w:rFonts w:ascii="Arial" w:eastAsia="SimSun" w:hAnsi="Arial" w:cs="Arial"/>
          <w:bCs/>
        </w:rPr>
      </w:pPr>
      <w:r>
        <w:rPr>
          <w:rFonts w:ascii="Arial" w:eastAsia="SimSun" w:hAnsi="Arial" w:cs="Arial"/>
          <w:b/>
        </w:rPr>
        <w:t>Release:</w:t>
      </w:r>
      <w:r>
        <w:rPr>
          <w:rFonts w:ascii="Arial" w:eastAsia="SimSun" w:hAnsi="Arial" w:cs="Arial"/>
          <w:bCs/>
        </w:rPr>
        <w:tab/>
        <w:t>Release 18</w:t>
      </w:r>
    </w:p>
    <w:p w14:paraId="6B5BAEA1" w14:textId="77777777" w:rsidR="0087237D" w:rsidRDefault="0087237D" w:rsidP="0087237D">
      <w:pPr>
        <w:ind w:left="1985" w:hanging="1985"/>
        <w:rPr>
          <w:rFonts w:ascii="Arial" w:eastAsia="SimSun" w:hAnsi="Arial" w:cs="Arial"/>
          <w:bCs/>
        </w:rPr>
      </w:pPr>
      <w:r>
        <w:rPr>
          <w:rFonts w:ascii="Arial" w:eastAsia="SimSun" w:hAnsi="Arial" w:cs="Arial"/>
          <w:b/>
        </w:rPr>
        <w:t>Work Item:</w:t>
      </w:r>
      <w:r>
        <w:rPr>
          <w:rFonts w:ascii="Arial" w:eastAsia="SimSun" w:hAnsi="Arial" w:cs="Arial"/>
          <w:bCs/>
        </w:rPr>
        <w:tab/>
      </w:r>
      <w:proofErr w:type="spellStart"/>
      <w:r>
        <w:rPr>
          <w:rFonts w:ascii="Arial" w:eastAsia="SimSun" w:hAnsi="Arial" w:cs="Arial"/>
          <w:bCs/>
        </w:rPr>
        <w:t>LTE_NBIOT_eMTC_NTN_req</w:t>
      </w:r>
      <w:proofErr w:type="spellEnd"/>
      <w:r>
        <w:rPr>
          <w:rFonts w:ascii="Arial" w:eastAsia="SimSun" w:hAnsi="Arial" w:cs="Arial"/>
          <w:bCs/>
        </w:rPr>
        <w:t>-Core</w:t>
      </w:r>
    </w:p>
    <w:p w14:paraId="37474874" w14:textId="77777777" w:rsidR="0087237D" w:rsidRDefault="0087237D" w:rsidP="0087237D">
      <w:pPr>
        <w:spacing w:after="60"/>
        <w:ind w:left="1985" w:hanging="1985"/>
        <w:rPr>
          <w:rFonts w:ascii="Arial" w:eastAsia="SimSun" w:hAnsi="Arial" w:cs="Arial"/>
          <w:bCs/>
          <w:lang w:val="en-US"/>
        </w:rPr>
      </w:pPr>
    </w:p>
    <w:p w14:paraId="44B36E9F" w14:textId="77777777" w:rsidR="0087237D" w:rsidRDefault="0087237D" w:rsidP="0087237D">
      <w:pPr>
        <w:spacing w:after="60"/>
        <w:ind w:left="1985" w:hanging="1985"/>
        <w:rPr>
          <w:rFonts w:ascii="Arial" w:eastAsia="SimSun" w:hAnsi="Arial" w:cs="Arial"/>
          <w:bCs/>
        </w:rPr>
      </w:pPr>
    </w:p>
    <w:p w14:paraId="32A7937E" w14:textId="77777777" w:rsidR="0087237D" w:rsidRDefault="0087237D" w:rsidP="0087237D">
      <w:pPr>
        <w:spacing w:after="60"/>
        <w:ind w:left="1985" w:hanging="1985"/>
        <w:rPr>
          <w:rFonts w:ascii="Arial" w:eastAsia="SimSun" w:hAnsi="Arial" w:cs="Arial"/>
          <w:b/>
        </w:rPr>
      </w:pPr>
    </w:p>
    <w:p w14:paraId="61D2186C" w14:textId="77777777" w:rsidR="0087237D" w:rsidRDefault="0087237D" w:rsidP="0087237D">
      <w:pPr>
        <w:spacing w:after="60"/>
        <w:ind w:left="1985" w:hanging="1985"/>
        <w:rPr>
          <w:rFonts w:ascii="Arial" w:eastAsia="SimSun" w:hAnsi="Arial" w:cs="Arial"/>
          <w:bCs/>
        </w:rPr>
      </w:pPr>
      <w:r>
        <w:rPr>
          <w:rFonts w:ascii="Arial" w:eastAsia="SimSun" w:hAnsi="Arial" w:cs="Arial"/>
          <w:b/>
        </w:rPr>
        <w:t>Source:</w:t>
      </w:r>
      <w:r>
        <w:rPr>
          <w:rFonts w:ascii="Arial" w:eastAsia="SimSun" w:hAnsi="Arial" w:cs="Arial"/>
          <w:bCs/>
        </w:rPr>
        <w:tab/>
        <w:t>RAN WG4</w:t>
      </w:r>
    </w:p>
    <w:p w14:paraId="53FFC44B" w14:textId="545F91EC" w:rsidR="0087237D" w:rsidRDefault="0087237D" w:rsidP="0087237D">
      <w:pPr>
        <w:spacing w:after="60"/>
        <w:ind w:left="1985" w:hanging="1985"/>
        <w:rPr>
          <w:rFonts w:ascii="Arial" w:eastAsia="SimSun" w:hAnsi="Arial" w:cs="Arial"/>
          <w:bCs/>
        </w:rPr>
      </w:pPr>
      <w:r>
        <w:rPr>
          <w:rFonts w:ascii="Arial" w:eastAsia="SimSun" w:hAnsi="Arial" w:cs="Arial"/>
          <w:b/>
        </w:rPr>
        <w:t>To:</w:t>
      </w:r>
      <w:r>
        <w:rPr>
          <w:rFonts w:ascii="Arial" w:eastAsia="SimSun" w:hAnsi="Arial" w:cs="Arial"/>
          <w:bCs/>
        </w:rPr>
        <w:tab/>
      </w:r>
      <w:r w:rsidR="00710FC6">
        <w:rPr>
          <w:rFonts w:ascii="Arial" w:eastAsia="SimSun" w:hAnsi="Arial" w:cs="Arial"/>
          <w:bCs/>
        </w:rPr>
        <w:t>ETSI TC SES</w:t>
      </w:r>
    </w:p>
    <w:p w14:paraId="161A6204" w14:textId="77777777" w:rsidR="0087237D" w:rsidRDefault="0087237D" w:rsidP="0087237D">
      <w:pPr>
        <w:spacing w:after="60"/>
        <w:ind w:left="1985" w:hanging="1985"/>
        <w:rPr>
          <w:rFonts w:ascii="Arial" w:eastAsia="SimSun" w:hAnsi="Arial" w:cs="Arial"/>
          <w:bCs/>
        </w:rPr>
      </w:pPr>
      <w:r>
        <w:rPr>
          <w:rFonts w:ascii="Arial" w:eastAsia="SimSun" w:hAnsi="Arial" w:cs="Arial"/>
          <w:b/>
        </w:rPr>
        <w:t>Cc:</w:t>
      </w:r>
      <w:r>
        <w:rPr>
          <w:rFonts w:ascii="Arial" w:eastAsia="SimSun" w:hAnsi="Arial" w:cs="Arial"/>
          <w:bCs/>
        </w:rPr>
        <w:tab/>
        <w:t>N/A</w:t>
      </w:r>
    </w:p>
    <w:p w14:paraId="0D2EF518" w14:textId="77777777" w:rsidR="0087237D" w:rsidRDefault="0087237D" w:rsidP="0087237D">
      <w:pPr>
        <w:spacing w:after="60"/>
        <w:ind w:left="1985" w:hanging="1985"/>
        <w:rPr>
          <w:rFonts w:ascii="Arial" w:eastAsia="SimSun" w:hAnsi="Arial" w:cs="Arial"/>
          <w:bCs/>
        </w:rPr>
      </w:pPr>
    </w:p>
    <w:p w14:paraId="5D7D51B0" w14:textId="77777777" w:rsidR="0087237D" w:rsidRDefault="0087237D" w:rsidP="0087237D">
      <w:pPr>
        <w:tabs>
          <w:tab w:val="left" w:pos="2268"/>
        </w:tabs>
        <w:rPr>
          <w:rFonts w:ascii="Arial" w:eastAsia="SimSun" w:hAnsi="Arial" w:cs="Arial"/>
          <w:bCs/>
        </w:rPr>
      </w:pPr>
      <w:r>
        <w:rPr>
          <w:rFonts w:ascii="Arial" w:eastAsia="SimSun" w:hAnsi="Arial" w:cs="Arial"/>
          <w:b/>
        </w:rPr>
        <w:t>Contact Person:</w:t>
      </w:r>
      <w:r>
        <w:rPr>
          <w:rFonts w:ascii="Arial" w:eastAsia="SimSun" w:hAnsi="Arial" w:cs="Arial"/>
          <w:bCs/>
        </w:rPr>
        <w:tab/>
      </w:r>
    </w:p>
    <w:p w14:paraId="2BB3C114" w14:textId="77777777"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rPr>
        <w:t>Name:</w:t>
      </w:r>
      <w:r>
        <w:rPr>
          <w:rFonts w:ascii="Arial" w:eastAsia="SimSun" w:hAnsi="Arial" w:cs="Arial"/>
          <w:bCs/>
        </w:rPr>
        <w:tab/>
        <w:t>Toni Lähteensuo</w:t>
      </w:r>
    </w:p>
    <w:p w14:paraId="2A02E493" w14:textId="77777777"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lang w:val="en-US"/>
        </w:rPr>
        <w:t>E-mail Address:</w:t>
      </w:r>
      <w:r>
        <w:rPr>
          <w:rFonts w:ascii="Arial" w:eastAsia="SimSun" w:hAnsi="Arial" w:cs="Arial"/>
          <w:b/>
          <w:lang w:val="en-US"/>
        </w:rPr>
        <w:tab/>
      </w:r>
      <w:proofErr w:type="spellStart"/>
      <w:r>
        <w:rPr>
          <w:rFonts w:ascii="Arial" w:eastAsia="SimSun" w:hAnsi="Arial" w:cs="Arial"/>
          <w:bCs/>
        </w:rPr>
        <w:t>tlaehtee</w:t>
      </w:r>
      <w:proofErr w:type="spellEnd"/>
      <w:r>
        <w:rPr>
          <w:rFonts w:ascii="Arial" w:eastAsia="SimSun" w:hAnsi="Arial" w:cs="Arial"/>
          <w:bCs/>
        </w:rPr>
        <w:t xml:space="preserve"> (at) qti.qualcomm.com</w:t>
      </w:r>
    </w:p>
    <w:p w14:paraId="4C0799BE" w14:textId="77777777" w:rsidR="0087237D" w:rsidRDefault="0087237D" w:rsidP="0087237D">
      <w:pPr>
        <w:spacing w:after="60"/>
        <w:ind w:left="1985" w:hanging="1985"/>
        <w:rPr>
          <w:rFonts w:ascii="Arial" w:eastAsia="SimSun" w:hAnsi="Arial" w:cs="Arial"/>
          <w:b/>
        </w:rPr>
      </w:pPr>
    </w:p>
    <w:p w14:paraId="5AA1ECA8" w14:textId="77777777" w:rsidR="0087237D" w:rsidRDefault="0087237D" w:rsidP="0087237D">
      <w:pPr>
        <w:spacing w:after="60"/>
        <w:ind w:left="1985" w:hanging="1985"/>
        <w:rPr>
          <w:rFonts w:ascii="Arial" w:eastAsia="SimSun" w:hAnsi="Arial" w:cs="Arial"/>
          <w:b/>
        </w:rPr>
      </w:pPr>
      <w:r>
        <w:rPr>
          <w:rFonts w:ascii="Arial" w:eastAsia="SimSun" w:hAnsi="Arial" w:cs="Arial"/>
          <w:b/>
        </w:rPr>
        <w:t>Send any reply LS to:</w:t>
      </w:r>
      <w:r>
        <w:rPr>
          <w:rFonts w:ascii="Arial" w:eastAsia="SimSun" w:hAnsi="Arial" w:cs="Arial"/>
          <w:b/>
        </w:rPr>
        <w:tab/>
        <w:t xml:space="preserve">3GPP Liaisons Coordinator, </w:t>
      </w:r>
      <w:hyperlink r:id="rId8" w:history="1">
        <w:r>
          <w:rPr>
            <w:rStyle w:val="Hyperlink"/>
            <w:rFonts w:ascii="Arial" w:hAnsi="Arial" w:cs="Arial"/>
            <w:b/>
          </w:rPr>
          <w:t>3GPPLiaison@etsi.org</w:t>
        </w:r>
      </w:hyperlink>
    </w:p>
    <w:p w14:paraId="1100D2AF" w14:textId="77777777" w:rsidR="0087237D" w:rsidRDefault="0087237D" w:rsidP="0087237D">
      <w:pPr>
        <w:spacing w:after="60"/>
        <w:ind w:left="1985" w:hanging="1985"/>
        <w:rPr>
          <w:rFonts w:ascii="Arial" w:eastAsia="SimSun" w:hAnsi="Arial" w:cs="Arial"/>
          <w:b/>
        </w:rPr>
      </w:pPr>
    </w:p>
    <w:p w14:paraId="679F3B65" w14:textId="77777777" w:rsidR="0087237D" w:rsidRDefault="0087237D" w:rsidP="0087237D">
      <w:pPr>
        <w:pStyle w:val="BodyText"/>
        <w:rPr>
          <w:rFonts w:ascii="Arial" w:eastAsia="SimSun" w:hAnsi="Arial" w:cs="Arial"/>
          <w:b/>
        </w:rPr>
      </w:pPr>
      <w:r>
        <w:rPr>
          <w:rFonts w:ascii="Arial" w:eastAsia="SimSun" w:hAnsi="Arial" w:cs="Arial"/>
          <w:b/>
        </w:rPr>
        <w:t>Attachments:</w:t>
      </w:r>
    </w:p>
    <w:p w14:paraId="62B677E4" w14:textId="77777777" w:rsidR="0087237D" w:rsidRDefault="0087237D" w:rsidP="0087237D">
      <w:pPr>
        <w:spacing w:after="60"/>
        <w:ind w:left="1985" w:hanging="1985"/>
        <w:rPr>
          <w:rFonts w:ascii="Arial" w:eastAsia="SimSun" w:hAnsi="Arial" w:cs="Arial"/>
          <w:bCs/>
        </w:rPr>
      </w:pPr>
      <w:r>
        <w:rPr>
          <w:rFonts w:ascii="Arial" w:eastAsia="SimSun" w:hAnsi="Arial" w:cs="Arial"/>
          <w:bCs/>
        </w:rPr>
        <w:t>3GPP TS 36.102</w:t>
      </w:r>
    </w:p>
    <w:p w14:paraId="0D225CBE" w14:textId="77777777" w:rsidR="0087237D" w:rsidRDefault="0087237D" w:rsidP="0087237D">
      <w:pPr>
        <w:spacing w:after="60"/>
        <w:ind w:left="1985" w:hanging="1985"/>
        <w:rPr>
          <w:rFonts w:ascii="Arial" w:eastAsia="SimSun" w:hAnsi="Arial" w:cs="Arial"/>
          <w:bCs/>
        </w:rPr>
      </w:pPr>
      <w:r>
        <w:rPr>
          <w:rFonts w:ascii="Arial" w:eastAsia="SimSun" w:hAnsi="Arial" w:cs="Arial"/>
          <w:bCs/>
        </w:rPr>
        <w:t>3GPP TS 38.101-5</w:t>
      </w:r>
      <w:r>
        <w:rPr>
          <w:rFonts w:ascii="Arial" w:eastAsia="SimSun" w:hAnsi="Arial" w:cs="Arial"/>
          <w:bCs/>
        </w:rPr>
        <w:tab/>
      </w:r>
    </w:p>
    <w:p w14:paraId="7A4CA29C" w14:textId="4CDD492C" w:rsidR="0087237D" w:rsidRDefault="00F51C45" w:rsidP="0087237D">
      <w:pPr>
        <w:pBdr>
          <w:bottom w:val="single" w:sz="4" w:space="1" w:color="auto"/>
        </w:pBdr>
        <w:rPr>
          <w:rFonts w:ascii="Arial" w:eastAsia="SimSun" w:hAnsi="Arial" w:cs="Arial"/>
        </w:rPr>
      </w:pPr>
      <w:r>
        <w:rPr>
          <w:rFonts w:ascii="Arial" w:eastAsia="SimSun" w:hAnsi="Arial" w:cs="Arial"/>
          <w:b/>
        </w:rPr>
        <w:object w:dxaOrig="935" w:dyaOrig="602" w14:anchorId="4C8A8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9.9pt" o:ole="">
            <v:imagedata r:id="rId9" o:title=""/>
          </v:shape>
          <o:OLEObject Type="Embed" ProgID="Package" ShapeID="_x0000_i1025" DrawAspect="Icon" ObjectID="_1754467628" r:id="rId10"/>
        </w:object>
      </w:r>
      <w:r>
        <w:rPr>
          <w:rFonts w:ascii="Arial" w:eastAsia="SimSun" w:hAnsi="Arial" w:cs="Arial"/>
          <w:b/>
        </w:rPr>
        <w:t xml:space="preserve"> </w:t>
      </w:r>
      <w:r>
        <w:rPr>
          <w:rFonts w:ascii="Arial" w:eastAsia="SimSun" w:hAnsi="Arial" w:cs="Arial"/>
          <w:b/>
        </w:rPr>
        <w:object w:dxaOrig="935" w:dyaOrig="602" w14:anchorId="604CEA75">
          <v:shape id="_x0000_i1026" type="#_x0000_t75" style="width:46.75pt;height:29.9pt" o:ole="">
            <v:imagedata r:id="rId11" o:title=""/>
          </v:shape>
          <o:OLEObject Type="Embed" ProgID="Package" ShapeID="_x0000_i1026" DrawAspect="Icon" ObjectID="_1754467629" r:id="rId12"/>
        </w:object>
      </w:r>
    </w:p>
    <w:p w14:paraId="690746B6" w14:textId="77777777" w:rsidR="0087237D" w:rsidRDefault="0087237D" w:rsidP="0087237D">
      <w:pPr>
        <w:pBdr>
          <w:bottom w:val="single" w:sz="4" w:space="1" w:color="auto"/>
        </w:pBdr>
        <w:rPr>
          <w:rFonts w:ascii="Arial" w:eastAsia="SimSun" w:hAnsi="Arial" w:cs="Arial"/>
        </w:rPr>
      </w:pPr>
    </w:p>
    <w:p w14:paraId="5730A0B0" w14:textId="77777777" w:rsidR="0087237D" w:rsidRDefault="0087237D" w:rsidP="0087237D">
      <w:pPr>
        <w:rPr>
          <w:rFonts w:ascii="Arial" w:eastAsia="SimSun" w:hAnsi="Arial" w:cs="Arial"/>
        </w:rPr>
      </w:pPr>
    </w:p>
    <w:p w14:paraId="7F916157" w14:textId="6706CAFC" w:rsidR="0087237D" w:rsidRDefault="0087237D" w:rsidP="0087237D">
      <w:pPr>
        <w:spacing w:after="120"/>
        <w:rPr>
          <w:rFonts w:ascii="Arial" w:eastAsia="SimSun" w:hAnsi="Arial" w:cs="Arial"/>
          <w:b/>
        </w:rPr>
      </w:pPr>
      <w:r>
        <w:rPr>
          <w:rFonts w:ascii="Arial" w:eastAsia="SimSun" w:hAnsi="Arial" w:cs="Arial"/>
          <w:b/>
        </w:rPr>
        <w:t>1. Overall Description:</w:t>
      </w:r>
    </w:p>
    <w:p w14:paraId="2502ABEE" w14:textId="77777777" w:rsidR="003E6A99" w:rsidRDefault="003E6A99" w:rsidP="003E6A99">
      <w:pPr>
        <w:jc w:val="both"/>
        <w:rPr>
          <w:rFonts w:ascii="Arial" w:eastAsia="SimSun" w:hAnsi="Arial" w:cs="Arial"/>
        </w:rPr>
      </w:pPr>
      <w:r>
        <w:rPr>
          <w:rFonts w:ascii="Arial" w:eastAsia="SimSun" w:hAnsi="Arial" w:cs="Arial"/>
        </w:rPr>
        <w:t xml:space="preserve">3GPP has recently created specifications for non-terrestrial networks (NTN) both for LTE- and NR-based systems. The frequency ranges within the current 3GPP scope are shown in Table 1 and within these frequency ranges system bandwidth can range from 200 kHz up to 20 </w:t>
      </w:r>
      <w:proofErr w:type="spellStart"/>
      <w:r>
        <w:rPr>
          <w:rFonts w:ascii="Arial" w:eastAsia="SimSun" w:hAnsi="Arial" w:cs="Arial"/>
        </w:rPr>
        <w:t>MHz.</w:t>
      </w:r>
      <w:proofErr w:type="spellEnd"/>
      <w:r>
        <w:rPr>
          <w:rFonts w:ascii="Arial" w:eastAsia="SimSun" w:hAnsi="Arial" w:cs="Arial"/>
        </w:rPr>
        <w:t xml:space="preserve">  </w:t>
      </w:r>
    </w:p>
    <w:p w14:paraId="728A9F67" w14:textId="77777777" w:rsidR="003E6A99" w:rsidRDefault="003E6A99" w:rsidP="003E6A99">
      <w:pPr>
        <w:jc w:val="both"/>
        <w:rPr>
          <w:rFonts w:ascii="Arial" w:eastAsia="SimSun" w:hAnsi="Arial" w:cs="Arial"/>
        </w:rPr>
      </w:pPr>
    </w:p>
    <w:p w14:paraId="4B12195E" w14:textId="77777777" w:rsidR="003E6A99" w:rsidRDefault="003E6A99" w:rsidP="003E6A99">
      <w:pPr>
        <w:jc w:val="center"/>
        <w:rPr>
          <w:rFonts w:ascii="Arial" w:eastAsia="SimSun" w:hAnsi="Arial" w:cs="Arial"/>
          <w:b/>
          <w:bCs/>
        </w:rPr>
      </w:pPr>
      <w:r>
        <w:rPr>
          <w:rFonts w:ascii="Arial" w:eastAsia="SimSun" w:hAnsi="Arial" w:cs="Arial"/>
          <w:b/>
          <w:bCs/>
        </w:rPr>
        <w:t>Table 1: Frequency ranges for 3GPP NTN operation</w:t>
      </w:r>
    </w:p>
    <w:tbl>
      <w:tblPr>
        <w:tblW w:w="8094" w:type="dxa"/>
        <w:jc w:val="center"/>
        <w:tblLook w:val="04A0" w:firstRow="1" w:lastRow="0" w:firstColumn="1" w:lastColumn="0" w:noHBand="0" w:noVBand="1"/>
      </w:tblPr>
      <w:tblGrid>
        <w:gridCol w:w="1413"/>
        <w:gridCol w:w="730"/>
        <w:gridCol w:w="1444"/>
        <w:gridCol w:w="1528"/>
        <w:gridCol w:w="390"/>
        <w:gridCol w:w="1476"/>
        <w:gridCol w:w="1113"/>
      </w:tblGrid>
      <w:tr w:rsidR="003E6A99" w14:paraId="14CAB8A3" w14:textId="77777777" w:rsidTr="007C201C">
        <w:trPr>
          <w:jc w:val="center"/>
        </w:trPr>
        <w:tc>
          <w:tcPr>
            <w:tcW w:w="3587" w:type="dxa"/>
            <w:gridSpan w:val="3"/>
            <w:tcBorders>
              <w:top w:val="single" w:sz="4" w:space="0" w:color="auto"/>
              <w:left w:val="single" w:sz="4" w:space="0" w:color="auto"/>
              <w:bottom w:val="single" w:sz="4" w:space="0" w:color="auto"/>
              <w:right w:val="single" w:sz="4" w:space="0" w:color="auto"/>
            </w:tcBorders>
            <w:vAlign w:val="center"/>
            <w:hideMark/>
          </w:tcPr>
          <w:p w14:paraId="10641B2B" w14:textId="77777777" w:rsidR="003E6A99" w:rsidRDefault="003E6A99" w:rsidP="007C201C">
            <w:pPr>
              <w:pStyle w:val="TAH"/>
              <w:spacing w:line="256" w:lineRule="auto"/>
              <w:rPr>
                <w:rFonts w:eastAsia="Times New Roman" w:cs="Arial"/>
              </w:rPr>
            </w:pPr>
            <w:r>
              <w:t>Uplink (UL) operating band</w:t>
            </w:r>
            <w:r>
              <w:br/>
              <w:t>BS receive</w:t>
            </w:r>
            <w:r>
              <w:br/>
              <w:t>UE transmit</w:t>
            </w:r>
          </w:p>
        </w:tc>
        <w:tc>
          <w:tcPr>
            <w:tcW w:w="3394" w:type="dxa"/>
            <w:gridSpan w:val="3"/>
            <w:tcBorders>
              <w:top w:val="single" w:sz="4" w:space="0" w:color="auto"/>
              <w:left w:val="nil"/>
              <w:bottom w:val="single" w:sz="4" w:space="0" w:color="auto"/>
              <w:right w:val="single" w:sz="4" w:space="0" w:color="auto"/>
            </w:tcBorders>
            <w:vAlign w:val="center"/>
            <w:hideMark/>
          </w:tcPr>
          <w:p w14:paraId="6B73094D" w14:textId="77777777" w:rsidR="003E6A99" w:rsidRDefault="003E6A99" w:rsidP="007C201C">
            <w:pPr>
              <w:pStyle w:val="TAH"/>
              <w:spacing w:line="256" w:lineRule="auto"/>
              <w:rPr>
                <w:lang w:val="en-US"/>
              </w:rPr>
            </w:pPr>
            <w:r>
              <w:t>Downlink (DL) operating band</w:t>
            </w:r>
            <w:r>
              <w:br/>
              <w:t xml:space="preserve">BS transmit </w:t>
            </w:r>
            <w:r>
              <w:br/>
              <w:t>UE receive</w:t>
            </w:r>
          </w:p>
        </w:tc>
        <w:tc>
          <w:tcPr>
            <w:tcW w:w="1113" w:type="dxa"/>
            <w:vMerge w:val="restart"/>
            <w:tcBorders>
              <w:top w:val="single" w:sz="4" w:space="0" w:color="auto"/>
              <w:left w:val="single" w:sz="4" w:space="0" w:color="auto"/>
              <w:bottom w:val="single" w:sz="4" w:space="0" w:color="auto"/>
              <w:right w:val="single" w:sz="4" w:space="0" w:color="auto"/>
            </w:tcBorders>
            <w:hideMark/>
          </w:tcPr>
          <w:p w14:paraId="3738B028" w14:textId="77777777" w:rsidR="003E6A99" w:rsidRDefault="003E6A99" w:rsidP="007C201C">
            <w:pPr>
              <w:pStyle w:val="TAH"/>
              <w:spacing w:line="256" w:lineRule="auto"/>
            </w:pPr>
            <w:r>
              <w:t>Duplex Mode</w:t>
            </w:r>
          </w:p>
        </w:tc>
      </w:tr>
      <w:tr w:rsidR="003E6A99" w14:paraId="63EF71C4" w14:textId="77777777" w:rsidTr="007C201C">
        <w:trPr>
          <w:jc w:val="center"/>
        </w:trPr>
        <w:tc>
          <w:tcPr>
            <w:tcW w:w="3587" w:type="dxa"/>
            <w:gridSpan w:val="3"/>
            <w:tcBorders>
              <w:top w:val="single" w:sz="4" w:space="0" w:color="auto"/>
              <w:left w:val="single" w:sz="4" w:space="0" w:color="auto"/>
              <w:bottom w:val="single" w:sz="4" w:space="0" w:color="auto"/>
              <w:right w:val="single" w:sz="4" w:space="0" w:color="auto"/>
            </w:tcBorders>
            <w:vAlign w:val="center"/>
            <w:hideMark/>
          </w:tcPr>
          <w:p w14:paraId="401A1158" w14:textId="77777777" w:rsidR="003E6A99" w:rsidRDefault="003E6A99" w:rsidP="007C201C">
            <w:pPr>
              <w:pStyle w:val="TAH"/>
              <w:spacing w:line="256" w:lineRule="auto"/>
            </w:pPr>
            <w:proofErr w:type="spellStart"/>
            <w:r>
              <w:t>F</w:t>
            </w:r>
            <w:r>
              <w:rPr>
                <w:vertAlign w:val="subscript"/>
              </w:rPr>
              <w:t>UL_low</w:t>
            </w:r>
            <w:proofErr w:type="spellEnd"/>
            <w:r>
              <w:t xml:space="preserve">   </w:t>
            </w:r>
            <w:proofErr w:type="gramStart"/>
            <w:r>
              <w:t xml:space="preserve">–  </w:t>
            </w:r>
            <w:proofErr w:type="spellStart"/>
            <w:r>
              <w:t>F</w:t>
            </w:r>
            <w:r>
              <w:rPr>
                <w:vertAlign w:val="subscript"/>
              </w:rPr>
              <w:t>UL</w:t>
            </w:r>
            <w:proofErr w:type="gramEnd"/>
            <w:r>
              <w:rPr>
                <w:vertAlign w:val="subscript"/>
              </w:rPr>
              <w:t>_high</w:t>
            </w:r>
            <w:proofErr w:type="spellEnd"/>
          </w:p>
        </w:tc>
        <w:tc>
          <w:tcPr>
            <w:tcW w:w="3394" w:type="dxa"/>
            <w:gridSpan w:val="3"/>
            <w:tcBorders>
              <w:top w:val="single" w:sz="4" w:space="0" w:color="auto"/>
              <w:left w:val="nil"/>
              <w:bottom w:val="single" w:sz="4" w:space="0" w:color="auto"/>
              <w:right w:val="single" w:sz="4" w:space="0" w:color="auto"/>
            </w:tcBorders>
            <w:vAlign w:val="center"/>
            <w:hideMark/>
          </w:tcPr>
          <w:p w14:paraId="4318256D" w14:textId="77777777" w:rsidR="003E6A99" w:rsidRDefault="003E6A99" w:rsidP="007C201C">
            <w:pPr>
              <w:pStyle w:val="TAH"/>
              <w:spacing w:line="256" w:lineRule="auto"/>
            </w:pPr>
            <w:r>
              <w:t>F</w:t>
            </w:r>
            <w:r>
              <w:rPr>
                <w:vertAlign w:val="subscript"/>
              </w:rPr>
              <w:t>DL_</w:t>
            </w:r>
            <w:proofErr w:type="gramStart"/>
            <w:r>
              <w:rPr>
                <w:vertAlign w:val="subscript"/>
              </w:rPr>
              <w:t>low</w:t>
            </w:r>
            <w:r>
              <w:t xml:space="preserve">  –</w:t>
            </w:r>
            <w:proofErr w:type="gramEnd"/>
            <w:r>
              <w:t xml:space="preserve">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092E1" w14:textId="77777777" w:rsidR="003E6A99" w:rsidRDefault="003E6A99" w:rsidP="007C201C">
            <w:pPr>
              <w:spacing w:line="256" w:lineRule="auto"/>
              <w:rPr>
                <w:rFonts w:ascii="Arial" w:eastAsia="Times New Roman" w:hAnsi="Arial" w:cs="Arial"/>
                <w:b/>
                <w:sz w:val="18"/>
                <w:szCs w:val="22"/>
                <w:lang w:val="en-US"/>
              </w:rPr>
            </w:pPr>
          </w:p>
        </w:tc>
      </w:tr>
      <w:tr w:rsidR="003E6A99" w14:paraId="29F67CA1" w14:textId="77777777" w:rsidTr="007C201C">
        <w:trPr>
          <w:jc w:val="center"/>
        </w:trPr>
        <w:tc>
          <w:tcPr>
            <w:tcW w:w="1413" w:type="dxa"/>
            <w:tcBorders>
              <w:top w:val="single" w:sz="4" w:space="0" w:color="auto"/>
              <w:left w:val="single" w:sz="4" w:space="0" w:color="auto"/>
              <w:bottom w:val="single" w:sz="4" w:space="0" w:color="auto"/>
              <w:right w:val="nil"/>
            </w:tcBorders>
            <w:hideMark/>
          </w:tcPr>
          <w:p w14:paraId="73EC5699" w14:textId="77777777" w:rsidR="003E6A99" w:rsidRDefault="003E6A99" w:rsidP="007C201C">
            <w:pPr>
              <w:pStyle w:val="TAR"/>
              <w:wordWrap w:val="0"/>
              <w:spacing w:line="256" w:lineRule="auto"/>
            </w:pPr>
            <w:r>
              <w:t>1980 MHz</w:t>
            </w:r>
          </w:p>
        </w:tc>
        <w:tc>
          <w:tcPr>
            <w:tcW w:w="730" w:type="dxa"/>
            <w:tcBorders>
              <w:top w:val="single" w:sz="4" w:space="0" w:color="auto"/>
              <w:left w:val="nil"/>
              <w:bottom w:val="single" w:sz="4" w:space="0" w:color="auto"/>
              <w:right w:val="nil"/>
            </w:tcBorders>
            <w:hideMark/>
          </w:tcPr>
          <w:p w14:paraId="4CC32916" w14:textId="77777777" w:rsidR="003E6A99" w:rsidRDefault="003E6A99" w:rsidP="007C201C">
            <w:pPr>
              <w:pStyle w:val="TAC"/>
              <w:spacing w:line="256" w:lineRule="auto"/>
              <w:rPr>
                <w:rFonts w:cs="Arial"/>
                <w:lang w:eastAsia="zh-CN"/>
              </w:rPr>
            </w:pPr>
            <w:r>
              <w:rPr>
                <w:rFonts w:cs="Arial"/>
                <w:lang w:eastAsia="zh-CN"/>
              </w:rPr>
              <w:t>–</w:t>
            </w:r>
          </w:p>
        </w:tc>
        <w:tc>
          <w:tcPr>
            <w:tcW w:w="1444" w:type="dxa"/>
            <w:tcBorders>
              <w:top w:val="single" w:sz="4" w:space="0" w:color="auto"/>
              <w:left w:val="nil"/>
              <w:bottom w:val="single" w:sz="4" w:space="0" w:color="auto"/>
              <w:right w:val="single" w:sz="4" w:space="0" w:color="auto"/>
            </w:tcBorders>
            <w:hideMark/>
          </w:tcPr>
          <w:p w14:paraId="760C146B" w14:textId="77777777" w:rsidR="003E6A99" w:rsidRDefault="003E6A99" w:rsidP="007C201C">
            <w:pPr>
              <w:pStyle w:val="TAL"/>
              <w:spacing w:line="256" w:lineRule="auto"/>
              <w:rPr>
                <w:rFonts w:cs="Arial"/>
                <w:lang w:eastAsia="zh-CN"/>
              </w:rPr>
            </w:pPr>
            <w:r>
              <w:rPr>
                <w:lang w:eastAsia="zh-CN"/>
              </w:rPr>
              <w:t>2010 MHz</w:t>
            </w:r>
          </w:p>
        </w:tc>
        <w:tc>
          <w:tcPr>
            <w:tcW w:w="1528" w:type="dxa"/>
            <w:tcBorders>
              <w:top w:val="single" w:sz="4" w:space="0" w:color="auto"/>
              <w:left w:val="nil"/>
              <w:bottom w:val="single" w:sz="4" w:space="0" w:color="auto"/>
              <w:right w:val="nil"/>
            </w:tcBorders>
            <w:hideMark/>
          </w:tcPr>
          <w:p w14:paraId="48784E7F" w14:textId="77777777" w:rsidR="003E6A99" w:rsidRDefault="003E6A99" w:rsidP="007C201C">
            <w:pPr>
              <w:pStyle w:val="TAR"/>
              <w:spacing w:line="256" w:lineRule="auto"/>
              <w:rPr>
                <w:rFonts w:cs="Times New Roman"/>
                <w:lang w:eastAsia="en-GB"/>
              </w:rPr>
            </w:pPr>
            <w:r>
              <w:t>2170 MHz</w:t>
            </w:r>
          </w:p>
        </w:tc>
        <w:tc>
          <w:tcPr>
            <w:tcW w:w="390" w:type="dxa"/>
            <w:tcBorders>
              <w:top w:val="single" w:sz="4" w:space="0" w:color="auto"/>
              <w:left w:val="nil"/>
              <w:bottom w:val="single" w:sz="4" w:space="0" w:color="auto"/>
              <w:right w:val="nil"/>
            </w:tcBorders>
            <w:hideMark/>
          </w:tcPr>
          <w:p w14:paraId="4A684144" w14:textId="77777777" w:rsidR="003E6A99" w:rsidRDefault="003E6A99" w:rsidP="007C201C">
            <w:pPr>
              <w:pStyle w:val="TAC"/>
              <w:spacing w:line="256" w:lineRule="auto"/>
            </w:pPr>
            <w:r>
              <w:t>–</w:t>
            </w:r>
          </w:p>
        </w:tc>
        <w:tc>
          <w:tcPr>
            <w:tcW w:w="1476" w:type="dxa"/>
            <w:tcBorders>
              <w:top w:val="single" w:sz="4" w:space="0" w:color="auto"/>
              <w:left w:val="nil"/>
              <w:bottom w:val="single" w:sz="4" w:space="0" w:color="auto"/>
              <w:right w:val="single" w:sz="4" w:space="0" w:color="auto"/>
            </w:tcBorders>
            <w:hideMark/>
          </w:tcPr>
          <w:p w14:paraId="1C9CB375" w14:textId="77777777" w:rsidR="003E6A99" w:rsidRDefault="003E6A99" w:rsidP="007C201C">
            <w:pPr>
              <w:pStyle w:val="TAL"/>
              <w:spacing w:line="256" w:lineRule="auto"/>
            </w:pPr>
            <w:r>
              <w:t>2200 MHz</w:t>
            </w:r>
          </w:p>
        </w:tc>
        <w:tc>
          <w:tcPr>
            <w:tcW w:w="1113" w:type="dxa"/>
            <w:tcBorders>
              <w:top w:val="single" w:sz="4" w:space="0" w:color="auto"/>
              <w:left w:val="single" w:sz="4" w:space="0" w:color="auto"/>
              <w:bottom w:val="single" w:sz="4" w:space="0" w:color="auto"/>
              <w:right w:val="single" w:sz="4" w:space="0" w:color="auto"/>
            </w:tcBorders>
            <w:hideMark/>
          </w:tcPr>
          <w:p w14:paraId="429D5C9B" w14:textId="77777777" w:rsidR="003E6A99" w:rsidRDefault="003E6A99" w:rsidP="007C201C">
            <w:pPr>
              <w:pStyle w:val="TAC"/>
              <w:spacing w:line="256" w:lineRule="auto"/>
              <w:rPr>
                <w:rFonts w:cs="Arial"/>
                <w:lang w:eastAsia="ja-JP"/>
              </w:rPr>
            </w:pPr>
            <w:r>
              <w:rPr>
                <w:rFonts w:cs="Arial"/>
                <w:lang w:eastAsia="ja-JP"/>
              </w:rPr>
              <w:t>FDD</w:t>
            </w:r>
          </w:p>
        </w:tc>
      </w:tr>
      <w:tr w:rsidR="003E6A99" w14:paraId="0F4CF0DD" w14:textId="77777777" w:rsidTr="007C201C">
        <w:trPr>
          <w:jc w:val="center"/>
        </w:trPr>
        <w:tc>
          <w:tcPr>
            <w:tcW w:w="1413" w:type="dxa"/>
            <w:tcBorders>
              <w:top w:val="single" w:sz="4" w:space="0" w:color="auto"/>
              <w:left w:val="single" w:sz="4" w:space="0" w:color="auto"/>
              <w:bottom w:val="single" w:sz="4" w:space="0" w:color="auto"/>
              <w:right w:val="nil"/>
            </w:tcBorders>
            <w:hideMark/>
          </w:tcPr>
          <w:p w14:paraId="7017E98D" w14:textId="77777777" w:rsidR="003E6A99" w:rsidRDefault="003E6A99" w:rsidP="007C201C">
            <w:pPr>
              <w:pStyle w:val="TAR"/>
              <w:wordWrap w:val="0"/>
              <w:spacing w:line="256" w:lineRule="auto"/>
            </w:pPr>
            <w:r>
              <w:t>1626.5 MHz</w:t>
            </w:r>
          </w:p>
        </w:tc>
        <w:tc>
          <w:tcPr>
            <w:tcW w:w="730" w:type="dxa"/>
            <w:tcBorders>
              <w:top w:val="single" w:sz="4" w:space="0" w:color="auto"/>
              <w:left w:val="nil"/>
              <w:bottom w:val="single" w:sz="4" w:space="0" w:color="auto"/>
              <w:right w:val="nil"/>
            </w:tcBorders>
            <w:hideMark/>
          </w:tcPr>
          <w:p w14:paraId="6067C7D9" w14:textId="77777777" w:rsidR="003E6A99" w:rsidRDefault="003E6A99" w:rsidP="007C201C">
            <w:pPr>
              <w:pStyle w:val="TAC"/>
              <w:spacing w:line="256" w:lineRule="auto"/>
              <w:rPr>
                <w:rFonts w:cs="Arial"/>
                <w:lang w:eastAsia="zh-CN"/>
              </w:rPr>
            </w:pPr>
            <w:r>
              <w:rPr>
                <w:rFonts w:cs="Arial"/>
                <w:lang w:eastAsia="zh-CN"/>
              </w:rPr>
              <w:t>–</w:t>
            </w:r>
          </w:p>
        </w:tc>
        <w:tc>
          <w:tcPr>
            <w:tcW w:w="1444" w:type="dxa"/>
            <w:tcBorders>
              <w:top w:val="single" w:sz="4" w:space="0" w:color="auto"/>
              <w:left w:val="nil"/>
              <w:bottom w:val="single" w:sz="4" w:space="0" w:color="auto"/>
              <w:right w:val="single" w:sz="4" w:space="0" w:color="auto"/>
            </w:tcBorders>
            <w:hideMark/>
          </w:tcPr>
          <w:p w14:paraId="086AB2F7" w14:textId="77777777" w:rsidR="003E6A99" w:rsidRDefault="003E6A99" w:rsidP="007C201C">
            <w:pPr>
              <w:pStyle w:val="TAL"/>
              <w:spacing w:line="256" w:lineRule="auto"/>
              <w:rPr>
                <w:rFonts w:cs="Arial"/>
                <w:lang w:eastAsia="zh-CN"/>
              </w:rPr>
            </w:pPr>
            <w:r>
              <w:rPr>
                <w:lang w:eastAsia="zh-CN"/>
              </w:rPr>
              <w:t>1660.5 MHz</w:t>
            </w:r>
          </w:p>
        </w:tc>
        <w:tc>
          <w:tcPr>
            <w:tcW w:w="1528" w:type="dxa"/>
            <w:tcBorders>
              <w:top w:val="single" w:sz="4" w:space="0" w:color="auto"/>
              <w:left w:val="nil"/>
              <w:bottom w:val="single" w:sz="4" w:space="0" w:color="auto"/>
              <w:right w:val="nil"/>
            </w:tcBorders>
            <w:hideMark/>
          </w:tcPr>
          <w:p w14:paraId="00606D20" w14:textId="77777777" w:rsidR="003E6A99" w:rsidRDefault="003E6A99" w:rsidP="007C201C">
            <w:pPr>
              <w:pStyle w:val="TAR"/>
              <w:spacing w:line="256" w:lineRule="auto"/>
              <w:rPr>
                <w:rFonts w:cs="Times New Roman"/>
                <w:lang w:eastAsia="en-GB"/>
              </w:rPr>
            </w:pPr>
            <w:r>
              <w:t>1525 MHz</w:t>
            </w:r>
          </w:p>
        </w:tc>
        <w:tc>
          <w:tcPr>
            <w:tcW w:w="390" w:type="dxa"/>
            <w:tcBorders>
              <w:top w:val="single" w:sz="4" w:space="0" w:color="auto"/>
              <w:left w:val="nil"/>
              <w:bottom w:val="single" w:sz="4" w:space="0" w:color="auto"/>
              <w:right w:val="nil"/>
            </w:tcBorders>
            <w:hideMark/>
          </w:tcPr>
          <w:p w14:paraId="0E470B5E" w14:textId="77777777" w:rsidR="003E6A99" w:rsidRDefault="003E6A99" w:rsidP="007C201C">
            <w:pPr>
              <w:pStyle w:val="TAC"/>
              <w:spacing w:line="256" w:lineRule="auto"/>
            </w:pPr>
            <w:r>
              <w:t>–</w:t>
            </w:r>
          </w:p>
        </w:tc>
        <w:tc>
          <w:tcPr>
            <w:tcW w:w="1476" w:type="dxa"/>
            <w:tcBorders>
              <w:top w:val="single" w:sz="4" w:space="0" w:color="auto"/>
              <w:left w:val="nil"/>
              <w:bottom w:val="single" w:sz="4" w:space="0" w:color="auto"/>
              <w:right w:val="single" w:sz="4" w:space="0" w:color="auto"/>
            </w:tcBorders>
            <w:hideMark/>
          </w:tcPr>
          <w:p w14:paraId="568BC51A" w14:textId="77777777" w:rsidR="003E6A99" w:rsidRDefault="003E6A99" w:rsidP="007C201C">
            <w:pPr>
              <w:pStyle w:val="TAL"/>
              <w:spacing w:line="256" w:lineRule="auto"/>
            </w:pPr>
            <w:r>
              <w:t>1559 MHz</w:t>
            </w:r>
          </w:p>
        </w:tc>
        <w:tc>
          <w:tcPr>
            <w:tcW w:w="1113" w:type="dxa"/>
            <w:tcBorders>
              <w:top w:val="single" w:sz="4" w:space="0" w:color="auto"/>
              <w:left w:val="single" w:sz="4" w:space="0" w:color="auto"/>
              <w:bottom w:val="single" w:sz="4" w:space="0" w:color="auto"/>
              <w:right w:val="single" w:sz="4" w:space="0" w:color="auto"/>
            </w:tcBorders>
            <w:hideMark/>
          </w:tcPr>
          <w:p w14:paraId="4B15683E" w14:textId="77777777" w:rsidR="003E6A99" w:rsidRDefault="003E6A99" w:rsidP="007C201C">
            <w:pPr>
              <w:pStyle w:val="TAC"/>
              <w:spacing w:line="256" w:lineRule="auto"/>
              <w:rPr>
                <w:rFonts w:cs="Arial"/>
                <w:lang w:eastAsia="ja-JP"/>
              </w:rPr>
            </w:pPr>
            <w:r>
              <w:rPr>
                <w:rFonts w:cs="Arial"/>
                <w:lang w:eastAsia="ja-JP"/>
              </w:rPr>
              <w:t>FDD</w:t>
            </w:r>
          </w:p>
        </w:tc>
      </w:tr>
      <w:tr w:rsidR="003E6A99" w14:paraId="19F4BEC9" w14:textId="77777777" w:rsidTr="007C201C">
        <w:trPr>
          <w:jc w:val="center"/>
        </w:trPr>
        <w:tc>
          <w:tcPr>
            <w:tcW w:w="1413" w:type="dxa"/>
            <w:tcBorders>
              <w:top w:val="single" w:sz="4" w:space="0" w:color="auto"/>
              <w:left w:val="single" w:sz="4" w:space="0" w:color="auto"/>
              <w:bottom w:val="single" w:sz="4" w:space="0" w:color="auto"/>
              <w:right w:val="nil"/>
            </w:tcBorders>
            <w:hideMark/>
          </w:tcPr>
          <w:p w14:paraId="15C0F5B3" w14:textId="77777777" w:rsidR="003E6A99" w:rsidRDefault="003E6A99" w:rsidP="007C201C">
            <w:pPr>
              <w:pStyle w:val="TAR"/>
              <w:wordWrap w:val="0"/>
              <w:spacing w:line="256" w:lineRule="auto"/>
            </w:pPr>
            <w:r>
              <w:t>1610 MHz</w:t>
            </w:r>
          </w:p>
        </w:tc>
        <w:tc>
          <w:tcPr>
            <w:tcW w:w="730" w:type="dxa"/>
            <w:tcBorders>
              <w:top w:val="single" w:sz="4" w:space="0" w:color="auto"/>
              <w:left w:val="nil"/>
              <w:bottom w:val="single" w:sz="4" w:space="0" w:color="auto"/>
              <w:right w:val="nil"/>
            </w:tcBorders>
            <w:hideMark/>
          </w:tcPr>
          <w:p w14:paraId="269E9C56" w14:textId="77777777" w:rsidR="003E6A99" w:rsidRDefault="003E6A99" w:rsidP="007C201C">
            <w:pPr>
              <w:pStyle w:val="TAC"/>
              <w:spacing w:line="256" w:lineRule="auto"/>
              <w:rPr>
                <w:rFonts w:cs="Arial"/>
                <w:lang w:eastAsia="zh-CN"/>
              </w:rPr>
            </w:pPr>
            <w:r>
              <w:rPr>
                <w:lang w:eastAsia="zh-CN"/>
              </w:rPr>
              <w:t>–</w:t>
            </w:r>
          </w:p>
        </w:tc>
        <w:tc>
          <w:tcPr>
            <w:tcW w:w="1444" w:type="dxa"/>
            <w:tcBorders>
              <w:top w:val="single" w:sz="4" w:space="0" w:color="auto"/>
              <w:left w:val="nil"/>
              <w:bottom w:val="single" w:sz="4" w:space="0" w:color="auto"/>
              <w:right w:val="single" w:sz="4" w:space="0" w:color="auto"/>
            </w:tcBorders>
            <w:hideMark/>
          </w:tcPr>
          <w:p w14:paraId="2DE04D95" w14:textId="77777777" w:rsidR="003E6A99" w:rsidRDefault="003E6A99" w:rsidP="007C201C">
            <w:pPr>
              <w:pStyle w:val="TAL"/>
              <w:spacing w:line="256" w:lineRule="auto"/>
              <w:rPr>
                <w:rFonts w:cs="Arial"/>
                <w:lang w:eastAsia="zh-CN"/>
              </w:rPr>
            </w:pPr>
            <w:r>
              <w:rPr>
                <w:lang w:eastAsia="zh-CN"/>
              </w:rPr>
              <w:t>1626.5 MHz</w:t>
            </w:r>
          </w:p>
        </w:tc>
        <w:tc>
          <w:tcPr>
            <w:tcW w:w="1528" w:type="dxa"/>
            <w:tcBorders>
              <w:top w:val="single" w:sz="4" w:space="0" w:color="auto"/>
              <w:left w:val="nil"/>
              <w:bottom w:val="single" w:sz="4" w:space="0" w:color="auto"/>
              <w:right w:val="nil"/>
            </w:tcBorders>
            <w:hideMark/>
          </w:tcPr>
          <w:p w14:paraId="110D2BC4" w14:textId="77777777" w:rsidR="003E6A99" w:rsidRDefault="003E6A99" w:rsidP="007C201C">
            <w:pPr>
              <w:pStyle w:val="TAR"/>
              <w:spacing w:line="256" w:lineRule="auto"/>
              <w:rPr>
                <w:lang w:eastAsia="en-US"/>
              </w:rPr>
            </w:pPr>
            <w:r>
              <w:t>2483.5 MHz</w:t>
            </w:r>
          </w:p>
        </w:tc>
        <w:tc>
          <w:tcPr>
            <w:tcW w:w="390" w:type="dxa"/>
            <w:tcBorders>
              <w:top w:val="single" w:sz="4" w:space="0" w:color="auto"/>
              <w:left w:val="nil"/>
              <w:bottom w:val="single" w:sz="4" w:space="0" w:color="auto"/>
              <w:right w:val="nil"/>
            </w:tcBorders>
            <w:hideMark/>
          </w:tcPr>
          <w:p w14:paraId="4154C17D" w14:textId="77777777" w:rsidR="003E6A99" w:rsidRDefault="003E6A99" w:rsidP="007C201C">
            <w:pPr>
              <w:pStyle w:val="TAC"/>
              <w:spacing w:line="256" w:lineRule="auto"/>
            </w:pPr>
            <w:r>
              <w:rPr>
                <w:lang w:eastAsia="zh-CN"/>
              </w:rPr>
              <w:t>–</w:t>
            </w:r>
          </w:p>
        </w:tc>
        <w:tc>
          <w:tcPr>
            <w:tcW w:w="1476" w:type="dxa"/>
            <w:tcBorders>
              <w:top w:val="single" w:sz="4" w:space="0" w:color="auto"/>
              <w:left w:val="nil"/>
              <w:bottom w:val="single" w:sz="4" w:space="0" w:color="auto"/>
              <w:right w:val="single" w:sz="4" w:space="0" w:color="auto"/>
            </w:tcBorders>
            <w:hideMark/>
          </w:tcPr>
          <w:p w14:paraId="6B8FB698" w14:textId="77777777" w:rsidR="003E6A99" w:rsidRDefault="003E6A99" w:rsidP="007C201C">
            <w:pPr>
              <w:pStyle w:val="TAL"/>
              <w:spacing w:line="256" w:lineRule="auto"/>
            </w:pPr>
            <w:r>
              <w:rPr>
                <w:lang w:eastAsia="zh-CN"/>
              </w:rPr>
              <w:t>2500 MHz</w:t>
            </w:r>
          </w:p>
        </w:tc>
        <w:tc>
          <w:tcPr>
            <w:tcW w:w="1113" w:type="dxa"/>
            <w:tcBorders>
              <w:top w:val="single" w:sz="4" w:space="0" w:color="auto"/>
              <w:left w:val="single" w:sz="4" w:space="0" w:color="auto"/>
              <w:bottom w:val="single" w:sz="4" w:space="0" w:color="auto"/>
              <w:right w:val="single" w:sz="4" w:space="0" w:color="auto"/>
            </w:tcBorders>
            <w:hideMark/>
          </w:tcPr>
          <w:p w14:paraId="035CCB6D" w14:textId="77777777" w:rsidR="003E6A99" w:rsidRDefault="003E6A99" w:rsidP="007C201C">
            <w:pPr>
              <w:pStyle w:val="TAC"/>
              <w:spacing w:line="256" w:lineRule="auto"/>
              <w:rPr>
                <w:rFonts w:cs="Arial"/>
                <w:lang w:eastAsia="ja-JP"/>
              </w:rPr>
            </w:pPr>
            <w:r>
              <w:rPr>
                <w:rFonts w:cs="Arial"/>
                <w:lang w:eastAsia="ja-JP"/>
              </w:rPr>
              <w:t>FDD</w:t>
            </w:r>
          </w:p>
        </w:tc>
      </w:tr>
      <w:tr w:rsidR="003E6A99" w14:paraId="34F5253A" w14:textId="77777777" w:rsidTr="007C201C">
        <w:trPr>
          <w:trHeight w:val="213"/>
          <w:jc w:val="center"/>
        </w:trPr>
        <w:tc>
          <w:tcPr>
            <w:tcW w:w="1413" w:type="dxa"/>
            <w:tcBorders>
              <w:top w:val="single" w:sz="4" w:space="0" w:color="auto"/>
              <w:left w:val="single" w:sz="4" w:space="0" w:color="auto"/>
              <w:bottom w:val="single" w:sz="4" w:space="0" w:color="auto"/>
              <w:right w:val="nil"/>
            </w:tcBorders>
            <w:hideMark/>
          </w:tcPr>
          <w:p w14:paraId="5D47E29C" w14:textId="77777777" w:rsidR="003E6A99" w:rsidRDefault="003E6A99" w:rsidP="007C201C">
            <w:pPr>
              <w:pStyle w:val="TAR"/>
              <w:wordWrap w:val="0"/>
              <w:spacing w:line="256" w:lineRule="auto"/>
            </w:pPr>
            <w:r>
              <w:t>1668 MHz</w:t>
            </w:r>
          </w:p>
        </w:tc>
        <w:tc>
          <w:tcPr>
            <w:tcW w:w="730" w:type="dxa"/>
            <w:tcBorders>
              <w:top w:val="single" w:sz="4" w:space="0" w:color="auto"/>
              <w:left w:val="nil"/>
              <w:bottom w:val="single" w:sz="4" w:space="0" w:color="auto"/>
              <w:right w:val="nil"/>
            </w:tcBorders>
            <w:hideMark/>
          </w:tcPr>
          <w:p w14:paraId="29CD605A" w14:textId="77777777" w:rsidR="003E6A99" w:rsidRDefault="003E6A99" w:rsidP="007C201C">
            <w:pPr>
              <w:pStyle w:val="TAC"/>
              <w:spacing w:line="256" w:lineRule="auto"/>
              <w:rPr>
                <w:rFonts w:cs="Arial"/>
                <w:i/>
                <w:iCs/>
                <w:lang w:eastAsia="zh-CN"/>
              </w:rPr>
            </w:pPr>
            <w:r>
              <w:rPr>
                <w:i/>
                <w:iCs/>
                <w:lang w:eastAsia="zh-CN"/>
              </w:rPr>
              <w:t>–</w:t>
            </w:r>
          </w:p>
        </w:tc>
        <w:tc>
          <w:tcPr>
            <w:tcW w:w="1444" w:type="dxa"/>
            <w:tcBorders>
              <w:top w:val="single" w:sz="4" w:space="0" w:color="auto"/>
              <w:left w:val="nil"/>
              <w:bottom w:val="single" w:sz="4" w:space="0" w:color="auto"/>
              <w:right w:val="single" w:sz="4" w:space="0" w:color="auto"/>
            </w:tcBorders>
            <w:hideMark/>
          </w:tcPr>
          <w:p w14:paraId="46F622D4" w14:textId="77777777" w:rsidR="003E6A99" w:rsidRDefault="003E6A99" w:rsidP="007C201C">
            <w:pPr>
              <w:pStyle w:val="TAL"/>
              <w:spacing w:line="256" w:lineRule="auto"/>
              <w:rPr>
                <w:rFonts w:cs="Arial"/>
                <w:lang w:eastAsia="zh-CN"/>
              </w:rPr>
            </w:pPr>
            <w:r>
              <w:rPr>
                <w:lang w:eastAsia="zh-CN"/>
              </w:rPr>
              <w:t>1675 MHz</w:t>
            </w:r>
          </w:p>
        </w:tc>
        <w:tc>
          <w:tcPr>
            <w:tcW w:w="1528" w:type="dxa"/>
            <w:tcBorders>
              <w:top w:val="single" w:sz="4" w:space="0" w:color="auto"/>
              <w:left w:val="nil"/>
              <w:bottom w:val="single" w:sz="4" w:space="0" w:color="auto"/>
              <w:right w:val="nil"/>
            </w:tcBorders>
            <w:hideMark/>
          </w:tcPr>
          <w:p w14:paraId="6BA2F974" w14:textId="77777777" w:rsidR="003E6A99" w:rsidRDefault="003E6A99" w:rsidP="007C201C">
            <w:pPr>
              <w:pStyle w:val="TAR"/>
              <w:spacing w:line="256" w:lineRule="auto"/>
              <w:rPr>
                <w:lang w:eastAsia="en-US"/>
              </w:rPr>
            </w:pPr>
            <w:r>
              <w:t>1518 MHz</w:t>
            </w:r>
          </w:p>
        </w:tc>
        <w:tc>
          <w:tcPr>
            <w:tcW w:w="390" w:type="dxa"/>
            <w:tcBorders>
              <w:top w:val="single" w:sz="4" w:space="0" w:color="auto"/>
              <w:left w:val="nil"/>
              <w:bottom w:val="single" w:sz="4" w:space="0" w:color="auto"/>
              <w:right w:val="nil"/>
            </w:tcBorders>
            <w:hideMark/>
          </w:tcPr>
          <w:p w14:paraId="6648BA32" w14:textId="77777777" w:rsidR="003E6A99" w:rsidRDefault="003E6A99" w:rsidP="007C201C">
            <w:pPr>
              <w:pStyle w:val="TAC"/>
              <w:spacing w:line="256" w:lineRule="auto"/>
            </w:pPr>
            <w:r>
              <w:rPr>
                <w:lang w:eastAsia="zh-CN"/>
              </w:rPr>
              <w:t>–</w:t>
            </w:r>
          </w:p>
        </w:tc>
        <w:tc>
          <w:tcPr>
            <w:tcW w:w="1476" w:type="dxa"/>
            <w:tcBorders>
              <w:top w:val="single" w:sz="4" w:space="0" w:color="auto"/>
              <w:left w:val="nil"/>
              <w:bottom w:val="single" w:sz="4" w:space="0" w:color="auto"/>
              <w:right w:val="single" w:sz="4" w:space="0" w:color="auto"/>
            </w:tcBorders>
            <w:hideMark/>
          </w:tcPr>
          <w:p w14:paraId="0F1BEF1A" w14:textId="77777777" w:rsidR="003E6A99" w:rsidRDefault="003E6A99" w:rsidP="007C201C">
            <w:pPr>
              <w:pStyle w:val="TAL"/>
              <w:spacing w:line="256" w:lineRule="auto"/>
            </w:pPr>
            <w:r>
              <w:rPr>
                <w:lang w:eastAsia="zh-CN"/>
              </w:rPr>
              <w:t>1525 MHz</w:t>
            </w:r>
          </w:p>
        </w:tc>
        <w:tc>
          <w:tcPr>
            <w:tcW w:w="1113" w:type="dxa"/>
            <w:tcBorders>
              <w:top w:val="single" w:sz="4" w:space="0" w:color="auto"/>
              <w:left w:val="single" w:sz="4" w:space="0" w:color="auto"/>
              <w:bottom w:val="single" w:sz="4" w:space="0" w:color="auto"/>
              <w:right w:val="single" w:sz="4" w:space="0" w:color="auto"/>
            </w:tcBorders>
            <w:hideMark/>
          </w:tcPr>
          <w:p w14:paraId="3DB0713E" w14:textId="77777777" w:rsidR="003E6A99" w:rsidRDefault="003E6A99" w:rsidP="007C201C">
            <w:pPr>
              <w:pStyle w:val="TAC"/>
              <w:spacing w:line="256" w:lineRule="auto"/>
              <w:rPr>
                <w:rFonts w:cs="Arial"/>
                <w:lang w:eastAsia="ja-JP"/>
              </w:rPr>
            </w:pPr>
            <w:r>
              <w:rPr>
                <w:rFonts w:cs="Arial"/>
                <w:lang w:eastAsia="ja-JP"/>
              </w:rPr>
              <w:t>FDD</w:t>
            </w:r>
          </w:p>
        </w:tc>
      </w:tr>
    </w:tbl>
    <w:p w14:paraId="3BA1E369" w14:textId="77777777" w:rsidR="003E6A99" w:rsidRDefault="003E6A99" w:rsidP="003E6A99">
      <w:pPr>
        <w:jc w:val="both"/>
        <w:rPr>
          <w:rFonts w:ascii="Arial" w:eastAsia="SimSun" w:hAnsi="Arial" w:cs="Arial"/>
        </w:rPr>
      </w:pPr>
    </w:p>
    <w:p w14:paraId="4C9DF59B" w14:textId="15D17BE8" w:rsidR="003E6A99" w:rsidRDefault="003E6A99" w:rsidP="003E6A99">
      <w:pPr>
        <w:jc w:val="both"/>
        <w:rPr>
          <w:rFonts w:ascii="Arial" w:eastAsia="SimSun" w:hAnsi="Arial" w:cs="Arial"/>
        </w:rPr>
      </w:pPr>
      <w:r>
        <w:rPr>
          <w:rFonts w:ascii="Arial" w:eastAsia="SimSun" w:hAnsi="Arial" w:cs="Arial"/>
        </w:rPr>
        <w:t xml:space="preserve">3GPP aims to create globally harmonized specifications to facilitate taking advantage of a single ecosystem. During the specification work it was observed that ETSI requirements for these frequency ranges </w:t>
      </w:r>
      <w:r w:rsidR="009D49B3">
        <w:rPr>
          <w:rFonts w:ascii="Arial" w:eastAsia="SimSun" w:hAnsi="Arial" w:cs="Arial"/>
        </w:rPr>
        <w:t>are d</w:t>
      </w:r>
      <w:r w:rsidR="008B640D">
        <w:rPr>
          <w:rFonts w:ascii="Arial" w:eastAsia="SimSun" w:hAnsi="Arial" w:cs="Arial"/>
        </w:rPr>
        <w:t>ifferent from 3GPP. For example</w:t>
      </w:r>
      <w:r w:rsidR="00E8660F">
        <w:rPr>
          <w:rFonts w:ascii="Arial" w:eastAsia="SimSun" w:hAnsi="Arial" w:cs="Arial"/>
        </w:rPr>
        <w:t>, requirements may use</w:t>
      </w:r>
      <w:r>
        <w:rPr>
          <w:rFonts w:ascii="Arial" w:eastAsia="SimSun" w:hAnsi="Arial" w:cs="Arial"/>
        </w:rPr>
        <w:t xml:space="preserve"> different metrics</w:t>
      </w:r>
      <w:r w:rsidR="00117A6C">
        <w:rPr>
          <w:rFonts w:ascii="Arial" w:eastAsia="SimSun" w:hAnsi="Arial" w:cs="Arial"/>
        </w:rPr>
        <w:t>,</w:t>
      </w:r>
      <w:r w:rsidR="00E8660F">
        <w:rPr>
          <w:rFonts w:ascii="Arial" w:eastAsia="SimSun" w:hAnsi="Arial" w:cs="Arial"/>
        </w:rPr>
        <w:t xml:space="preserve"> use </w:t>
      </w:r>
      <w:r w:rsidR="00117A6C">
        <w:rPr>
          <w:rFonts w:ascii="Arial" w:eastAsia="SimSun" w:hAnsi="Arial" w:cs="Arial"/>
        </w:rPr>
        <w:t xml:space="preserve">significantly </w:t>
      </w:r>
      <w:r w:rsidR="00E8660F">
        <w:rPr>
          <w:rFonts w:ascii="Arial" w:eastAsia="SimSun" w:hAnsi="Arial" w:cs="Arial"/>
        </w:rPr>
        <w:t>narrow</w:t>
      </w:r>
      <w:r w:rsidR="00117A6C">
        <w:rPr>
          <w:rFonts w:ascii="Arial" w:eastAsia="SimSun" w:hAnsi="Arial" w:cs="Arial"/>
        </w:rPr>
        <w:t>er</w:t>
      </w:r>
      <w:r w:rsidR="00E8660F">
        <w:rPr>
          <w:rFonts w:ascii="Arial" w:eastAsia="SimSun" w:hAnsi="Arial" w:cs="Arial"/>
        </w:rPr>
        <w:t xml:space="preserve"> measurement</w:t>
      </w:r>
      <w:r w:rsidR="00117A6C">
        <w:rPr>
          <w:rFonts w:ascii="Arial" w:eastAsia="SimSun" w:hAnsi="Arial" w:cs="Arial"/>
        </w:rPr>
        <w:t xml:space="preserve"> bandwidths</w:t>
      </w:r>
      <w:r w:rsidR="008E1CE4">
        <w:rPr>
          <w:rFonts w:ascii="Arial" w:eastAsia="SimSun" w:hAnsi="Arial" w:cs="Arial"/>
        </w:rPr>
        <w:t>,</w:t>
      </w:r>
      <w:r w:rsidR="00117A6C">
        <w:rPr>
          <w:rFonts w:ascii="Arial" w:eastAsia="SimSun" w:hAnsi="Arial" w:cs="Arial"/>
        </w:rPr>
        <w:t xml:space="preserve"> or more stringent requirement levels</w:t>
      </w:r>
      <w:r>
        <w:rPr>
          <w:rFonts w:ascii="Arial" w:eastAsia="SimSun" w:hAnsi="Arial" w:cs="Arial"/>
        </w:rPr>
        <w:t xml:space="preserve"> compared to 3GPP requirements for some transmitter and receiver requirements</w:t>
      </w:r>
      <w:r w:rsidR="007D14A3">
        <w:rPr>
          <w:rFonts w:ascii="Arial" w:eastAsia="SimSun" w:hAnsi="Arial" w:cs="Arial"/>
        </w:rPr>
        <w:t xml:space="preserve">, </w:t>
      </w:r>
      <w:proofErr w:type="gramStart"/>
      <w:r w:rsidR="007D14A3">
        <w:rPr>
          <w:rFonts w:ascii="Arial" w:eastAsia="SimSun" w:hAnsi="Arial" w:cs="Arial"/>
        </w:rPr>
        <w:t>e.g.</w:t>
      </w:r>
      <w:proofErr w:type="gramEnd"/>
      <w:r w:rsidR="007D14A3">
        <w:rPr>
          <w:rFonts w:ascii="Arial" w:eastAsia="SimSun" w:hAnsi="Arial" w:cs="Arial"/>
        </w:rPr>
        <w:t xml:space="preserve"> emission requirements and blocking requirements</w:t>
      </w:r>
      <w:r>
        <w:rPr>
          <w:rFonts w:ascii="Arial" w:eastAsia="SimSun" w:hAnsi="Arial" w:cs="Arial"/>
        </w:rPr>
        <w:t xml:space="preserve">. The requirements differing from 3GPP would be setting design constraints either for the UE and/or UE test system, harming the availability and/or performance of 3GPP ecosystem in ETSI region </w:t>
      </w:r>
      <w:proofErr w:type="gramStart"/>
      <w:r>
        <w:rPr>
          <w:rFonts w:ascii="Arial" w:eastAsia="SimSun" w:hAnsi="Arial" w:cs="Arial"/>
        </w:rPr>
        <w:t>e.g.</w:t>
      </w:r>
      <w:proofErr w:type="gramEnd"/>
      <w:r>
        <w:rPr>
          <w:rFonts w:ascii="Arial" w:eastAsia="SimSun" w:hAnsi="Arial" w:cs="Arial"/>
        </w:rPr>
        <w:t xml:space="preserve"> due to guard bands or reduced UE output power resulting in lower system efficiency.</w:t>
      </w:r>
    </w:p>
    <w:p w14:paraId="62E41991" w14:textId="77777777" w:rsidR="003E6A99" w:rsidRDefault="003E6A99" w:rsidP="003E6A99">
      <w:pPr>
        <w:jc w:val="both"/>
        <w:rPr>
          <w:rFonts w:ascii="Arial" w:eastAsia="SimSun" w:hAnsi="Arial" w:cs="Arial"/>
        </w:rPr>
      </w:pPr>
    </w:p>
    <w:p w14:paraId="63B5BCD8" w14:textId="77777777" w:rsidR="003E6A99" w:rsidRDefault="003E6A99" w:rsidP="003E6A99">
      <w:pPr>
        <w:jc w:val="both"/>
        <w:rPr>
          <w:rFonts w:ascii="Arial" w:eastAsia="SimSun" w:hAnsi="Arial" w:cs="Arial"/>
        </w:rPr>
      </w:pPr>
      <w:r>
        <w:rPr>
          <w:rFonts w:ascii="Arial" w:eastAsia="SimSun" w:hAnsi="Arial" w:cs="Arial"/>
        </w:rPr>
        <w:t>Latest 3GPP UE RF specifications for NTN are attached for reference.</w:t>
      </w:r>
    </w:p>
    <w:p w14:paraId="5410F685" w14:textId="43F5075C" w:rsidR="00775E08" w:rsidRPr="00AC0843" w:rsidRDefault="00775E08" w:rsidP="00AC0843">
      <w:pPr>
        <w:jc w:val="both"/>
        <w:rPr>
          <w:rFonts w:ascii="Arial" w:eastAsia="SimSun" w:hAnsi="Arial" w:cs="Arial"/>
        </w:rPr>
      </w:pPr>
      <w:r w:rsidRPr="00AC0843">
        <w:rPr>
          <w:rFonts w:ascii="Arial" w:eastAsia="SimSun" w:hAnsi="Arial" w:cs="Arial"/>
        </w:rPr>
        <w:t xml:space="preserve">  </w:t>
      </w:r>
    </w:p>
    <w:p w14:paraId="7B2C3B35" w14:textId="77777777" w:rsidR="00C6073E" w:rsidRDefault="00C6073E" w:rsidP="000F63EE">
      <w:pPr>
        <w:pStyle w:val="BodyText"/>
        <w:pBdr>
          <w:bottom w:val="single" w:sz="4" w:space="1" w:color="auto"/>
        </w:pBdr>
        <w:rPr>
          <w:rFonts w:ascii="Arial" w:eastAsia="SimSun" w:hAnsi="Arial" w:cs="Arial"/>
        </w:rPr>
      </w:pPr>
    </w:p>
    <w:p w14:paraId="34CB0C12" w14:textId="77777777" w:rsidR="0087237D" w:rsidRDefault="0087237D" w:rsidP="0087237D">
      <w:pPr>
        <w:spacing w:after="120"/>
        <w:rPr>
          <w:rFonts w:ascii="Arial" w:eastAsia="SimSun" w:hAnsi="Arial" w:cs="Arial"/>
          <w:b/>
        </w:rPr>
      </w:pPr>
      <w:r>
        <w:rPr>
          <w:rFonts w:ascii="Arial" w:eastAsia="SimSun" w:hAnsi="Arial" w:cs="Arial"/>
          <w:b/>
        </w:rPr>
        <w:t>2. Actions:</w:t>
      </w:r>
    </w:p>
    <w:p w14:paraId="6C9AE395" w14:textId="667F76FC" w:rsidR="0087237D" w:rsidRDefault="0087237D" w:rsidP="0087237D">
      <w:pPr>
        <w:spacing w:after="120"/>
        <w:rPr>
          <w:rFonts w:ascii="Arial" w:eastAsia="SimSun" w:hAnsi="Arial" w:cs="Arial"/>
          <w:b/>
        </w:rPr>
      </w:pPr>
      <w:bookmarkStart w:id="1" w:name="_Hlk135074664"/>
      <w:r>
        <w:rPr>
          <w:rFonts w:ascii="Arial" w:eastAsia="SimSun" w:hAnsi="Arial" w:cs="Arial"/>
          <w:b/>
        </w:rPr>
        <w:lastRenderedPageBreak/>
        <w:t>To ETSI TC SES.</w:t>
      </w:r>
    </w:p>
    <w:p w14:paraId="0D19AB31" w14:textId="18410C73" w:rsidR="0087237D" w:rsidRDefault="0087237D" w:rsidP="0087237D">
      <w:pPr>
        <w:jc w:val="both"/>
        <w:rPr>
          <w:rFonts w:ascii="Arial" w:eastAsia="SimSun" w:hAnsi="Arial" w:cs="Arial"/>
        </w:rPr>
      </w:pPr>
      <w:r>
        <w:rPr>
          <w:rFonts w:ascii="Arial" w:eastAsia="SimSun" w:hAnsi="Arial" w:cs="Arial"/>
          <w:b/>
        </w:rPr>
        <w:t xml:space="preserve">ACTION: </w:t>
      </w:r>
      <w:r w:rsidR="008C6269">
        <w:rPr>
          <w:rFonts w:ascii="Arial" w:eastAsia="SimSun" w:hAnsi="Arial" w:cs="Arial"/>
        </w:rPr>
        <w:t xml:space="preserve">3GPP RAN4 respectfully requests ETSI TC SES to assess and consider the possible use of 3GPP air interfaces. 3GPP RAN4 kindly asks if there are any possibilities to reduce the misalignment between 3GPP and ETSI standards or new requirements could be developed to account for LTE and NR operation.  </w:t>
      </w:r>
    </w:p>
    <w:bookmarkEnd w:id="1"/>
    <w:p w14:paraId="2CC9252F" w14:textId="77777777" w:rsidR="0087237D" w:rsidRDefault="0087237D" w:rsidP="000F63EE">
      <w:pPr>
        <w:pBdr>
          <w:bottom w:val="single" w:sz="4" w:space="1" w:color="auto"/>
        </w:pBdr>
        <w:spacing w:after="120"/>
        <w:ind w:left="993" w:hanging="993"/>
        <w:rPr>
          <w:rFonts w:ascii="Arial" w:eastAsia="SimSun" w:hAnsi="Arial" w:cs="Arial"/>
        </w:rPr>
      </w:pPr>
    </w:p>
    <w:p w14:paraId="3BA44042" w14:textId="77777777" w:rsidR="0087237D" w:rsidRDefault="0087237D" w:rsidP="0087237D">
      <w:pPr>
        <w:spacing w:after="120"/>
        <w:rPr>
          <w:rFonts w:ascii="Arial" w:eastAsia="SimSun" w:hAnsi="Arial" w:cs="Arial"/>
          <w:b/>
        </w:rPr>
      </w:pPr>
      <w:r>
        <w:rPr>
          <w:rFonts w:ascii="Arial" w:eastAsia="SimSun" w:hAnsi="Arial" w:cs="Arial"/>
          <w:b/>
        </w:rPr>
        <w:t>3. Date of Next TSG-RAN WG4 Meetings:</w:t>
      </w:r>
    </w:p>
    <w:p w14:paraId="72392E91" w14:textId="0815B7F3" w:rsidR="0087237D" w:rsidRPr="008E01DC" w:rsidRDefault="0087237D" w:rsidP="008E01DC">
      <w:pPr>
        <w:pStyle w:val="BodyText"/>
        <w:rPr>
          <w:b/>
          <w:bCs/>
        </w:rPr>
      </w:pPr>
      <w:r>
        <w:rPr>
          <w:rFonts w:ascii="Arial" w:eastAsia="SimSun" w:hAnsi="Arial" w:cs="Arial"/>
          <w:bCs/>
        </w:rPr>
        <w:t>TSG-RAN4 Meeting#108</w:t>
      </w:r>
      <w:r w:rsidR="00C42B89">
        <w:rPr>
          <w:rFonts w:ascii="Arial" w:eastAsia="SimSun" w:hAnsi="Arial" w:cs="Arial"/>
          <w:bCs/>
        </w:rPr>
        <w:t>-bis</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w:t>
      </w:r>
      <w:r w:rsidR="00DC4CA4">
        <w:rPr>
          <w:rFonts w:ascii="Arial" w:eastAsia="SimSun" w:hAnsi="Arial" w:cs="Arial"/>
          <w:bCs/>
        </w:rPr>
        <w:t>9</w:t>
      </w:r>
      <w:r w:rsidR="00DC4CA4" w:rsidRPr="00DC4CA4">
        <w:rPr>
          <w:rFonts w:ascii="Arial" w:eastAsia="SimSun" w:hAnsi="Arial" w:cs="Arial"/>
          <w:bCs/>
          <w:vertAlign w:val="superscript"/>
        </w:rPr>
        <w:t>th</w:t>
      </w:r>
      <w:r w:rsidR="00DC4CA4">
        <w:rPr>
          <w:rFonts w:ascii="Arial" w:eastAsia="SimSun" w:hAnsi="Arial" w:cs="Arial"/>
          <w:bCs/>
        </w:rPr>
        <w:t xml:space="preserve"> </w:t>
      </w:r>
      <w:r>
        <w:rPr>
          <w:rFonts w:ascii="Arial" w:eastAsia="SimSun" w:hAnsi="Arial" w:cs="Arial"/>
          <w:bCs/>
        </w:rPr>
        <w:t xml:space="preserve">– </w:t>
      </w:r>
      <w:r w:rsidR="00DC4CA4">
        <w:rPr>
          <w:rFonts w:ascii="Arial" w:eastAsia="SimSun" w:hAnsi="Arial" w:cs="Arial"/>
          <w:bCs/>
        </w:rPr>
        <w:t>13</w:t>
      </w:r>
      <w:r>
        <w:rPr>
          <w:rFonts w:ascii="Arial" w:eastAsia="SimSun" w:hAnsi="Arial" w:cs="Arial"/>
          <w:bCs/>
          <w:vertAlign w:val="superscript"/>
        </w:rPr>
        <w:t>th</w:t>
      </w:r>
      <w:r>
        <w:rPr>
          <w:rFonts w:ascii="Arial" w:eastAsia="SimSun" w:hAnsi="Arial" w:cs="Arial"/>
          <w:bCs/>
        </w:rPr>
        <w:t xml:space="preserve"> </w:t>
      </w:r>
      <w:r w:rsidR="00DC4CA4">
        <w:rPr>
          <w:rFonts w:ascii="Arial" w:eastAsia="SimSun" w:hAnsi="Arial" w:cs="Arial"/>
          <w:bCs/>
        </w:rPr>
        <w:t>October</w:t>
      </w:r>
      <w:r>
        <w:rPr>
          <w:rFonts w:ascii="Arial" w:eastAsia="SimSun" w:hAnsi="Arial" w:cs="Arial"/>
          <w:bCs/>
        </w:rPr>
        <w:t xml:space="preserve"> 2023</w:t>
      </w:r>
      <w:r>
        <w:rPr>
          <w:rFonts w:ascii="Arial" w:eastAsia="SimSun" w:hAnsi="Arial" w:cs="Arial"/>
          <w:bCs/>
        </w:rPr>
        <w:tab/>
      </w:r>
      <w:r>
        <w:rPr>
          <w:rFonts w:ascii="Arial" w:eastAsia="SimSun" w:hAnsi="Arial" w:cs="Arial"/>
          <w:bCs/>
        </w:rPr>
        <w:tab/>
      </w:r>
      <w:r w:rsidR="00DC4CA4">
        <w:rPr>
          <w:rFonts w:ascii="Arial" w:eastAsia="SimSun" w:hAnsi="Arial" w:cs="Arial"/>
          <w:bCs/>
        </w:rPr>
        <w:t>Xiamen, China</w:t>
      </w:r>
    </w:p>
    <w:p w14:paraId="41978D1F" w14:textId="54E954F5" w:rsidR="008E01DC" w:rsidRDefault="008E01DC" w:rsidP="008E01DC">
      <w:pPr>
        <w:tabs>
          <w:tab w:val="left" w:pos="5103"/>
        </w:tabs>
        <w:spacing w:after="120"/>
        <w:ind w:left="2268" w:hanging="2268"/>
        <w:rPr>
          <w:rFonts w:ascii="Arial" w:eastAsia="SimSun" w:hAnsi="Arial" w:cs="Arial"/>
          <w:bCs/>
        </w:rPr>
      </w:pPr>
      <w:r>
        <w:rPr>
          <w:rFonts w:ascii="Arial" w:eastAsia="SimSun" w:hAnsi="Arial" w:cs="Arial"/>
          <w:bCs/>
        </w:rPr>
        <w:t>TSG-RAN4 Meeting#10</w:t>
      </w:r>
      <w:r w:rsidR="00CA57B6">
        <w:rPr>
          <w:rFonts w:ascii="Arial" w:eastAsia="SimSun" w:hAnsi="Arial" w:cs="Arial"/>
          <w:bCs/>
        </w:rPr>
        <w:t>9</w:t>
      </w:r>
      <w:r>
        <w:rPr>
          <w:rFonts w:ascii="Arial" w:eastAsia="SimSun" w:hAnsi="Arial" w:cs="Arial"/>
          <w:bCs/>
        </w:rPr>
        <w:tab/>
      </w:r>
      <w:r>
        <w:rPr>
          <w:rFonts w:ascii="Arial" w:eastAsia="SimSun" w:hAnsi="Arial" w:cs="Arial"/>
          <w:bCs/>
        </w:rPr>
        <w:tab/>
      </w:r>
      <w:r w:rsidR="008832DF">
        <w:rPr>
          <w:rFonts w:ascii="Arial" w:eastAsia="SimSun" w:hAnsi="Arial" w:cs="Arial"/>
          <w:bCs/>
        </w:rPr>
        <w:t>13</w:t>
      </w:r>
      <w:r w:rsidR="00730D6F" w:rsidRPr="00730D6F">
        <w:rPr>
          <w:rFonts w:ascii="Arial" w:eastAsia="SimSun" w:hAnsi="Arial" w:cs="Arial"/>
          <w:bCs/>
          <w:vertAlign w:val="superscript"/>
        </w:rPr>
        <w:t>th</w:t>
      </w:r>
      <w:r w:rsidR="00730D6F">
        <w:rPr>
          <w:rFonts w:ascii="Arial" w:eastAsia="SimSun" w:hAnsi="Arial" w:cs="Arial"/>
          <w:bCs/>
        </w:rPr>
        <w:t xml:space="preserve"> </w:t>
      </w:r>
      <w:r>
        <w:rPr>
          <w:rFonts w:ascii="Arial" w:eastAsia="SimSun" w:hAnsi="Arial" w:cs="Arial"/>
          <w:bCs/>
        </w:rPr>
        <w:t xml:space="preserve">– </w:t>
      </w:r>
      <w:r w:rsidR="00730D6F">
        <w:rPr>
          <w:rFonts w:ascii="Arial" w:eastAsia="SimSun" w:hAnsi="Arial" w:cs="Arial"/>
          <w:bCs/>
        </w:rPr>
        <w:t>1</w:t>
      </w:r>
      <w:r w:rsidR="008832DF">
        <w:rPr>
          <w:rFonts w:ascii="Arial" w:eastAsia="SimSun" w:hAnsi="Arial" w:cs="Arial"/>
          <w:bCs/>
        </w:rPr>
        <w:t>7</w:t>
      </w:r>
      <w:r>
        <w:rPr>
          <w:rFonts w:ascii="Arial" w:eastAsia="SimSun" w:hAnsi="Arial" w:cs="Arial"/>
          <w:bCs/>
          <w:vertAlign w:val="superscript"/>
        </w:rPr>
        <w:t>th</w:t>
      </w:r>
      <w:r>
        <w:rPr>
          <w:rFonts w:ascii="Arial" w:eastAsia="SimSun" w:hAnsi="Arial" w:cs="Arial"/>
          <w:bCs/>
        </w:rPr>
        <w:t xml:space="preserve"> </w:t>
      </w:r>
      <w:r w:rsidR="00730D6F">
        <w:rPr>
          <w:rFonts w:ascii="Arial" w:eastAsia="SimSun" w:hAnsi="Arial" w:cs="Arial"/>
          <w:bCs/>
        </w:rPr>
        <w:t>October</w:t>
      </w:r>
      <w:r>
        <w:rPr>
          <w:rFonts w:ascii="Arial" w:eastAsia="SimSun" w:hAnsi="Arial" w:cs="Arial"/>
          <w:bCs/>
        </w:rPr>
        <w:t xml:space="preserve"> 2023</w:t>
      </w:r>
      <w:r>
        <w:rPr>
          <w:rFonts w:ascii="Arial" w:eastAsia="SimSun" w:hAnsi="Arial" w:cs="Arial"/>
          <w:bCs/>
        </w:rPr>
        <w:tab/>
      </w:r>
      <w:r w:rsidR="00DC4CA4">
        <w:rPr>
          <w:rFonts w:ascii="Arial" w:eastAsia="SimSun" w:hAnsi="Arial" w:cs="Arial"/>
          <w:bCs/>
        </w:rPr>
        <w:t>Chicago</w:t>
      </w:r>
      <w:r>
        <w:rPr>
          <w:rFonts w:ascii="Arial" w:eastAsia="SimSun" w:hAnsi="Arial" w:cs="Arial"/>
          <w:bCs/>
        </w:rPr>
        <w:t xml:space="preserve">, </w:t>
      </w:r>
      <w:r w:rsidR="008832DF">
        <w:rPr>
          <w:rFonts w:ascii="Arial" w:eastAsia="SimSun" w:hAnsi="Arial" w:cs="Arial"/>
          <w:bCs/>
        </w:rPr>
        <w:t>USA</w:t>
      </w:r>
    </w:p>
    <w:p w14:paraId="148E452B" w14:textId="77777777" w:rsidR="0087237D" w:rsidRPr="00A819CB" w:rsidRDefault="0087237D" w:rsidP="00A819CB">
      <w:pPr>
        <w:pStyle w:val="BodyText"/>
        <w:rPr>
          <w:rFonts w:ascii="Arial" w:eastAsia="SimSun" w:hAnsi="Arial" w:cs="Arial"/>
          <w:b/>
        </w:rPr>
      </w:pPr>
    </w:p>
    <w:sectPr w:rsidR="0087237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B87B0" w14:textId="77777777" w:rsidR="009B406D" w:rsidRDefault="009B406D">
      <w:r>
        <w:separator/>
      </w:r>
    </w:p>
  </w:endnote>
  <w:endnote w:type="continuationSeparator" w:id="0">
    <w:p w14:paraId="37C4F591" w14:textId="77777777" w:rsidR="009B406D" w:rsidRDefault="009B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6171" w14:textId="77777777" w:rsidR="009B406D" w:rsidRDefault="009B406D">
      <w:r>
        <w:separator/>
      </w:r>
    </w:p>
  </w:footnote>
  <w:footnote w:type="continuationSeparator" w:id="0">
    <w:p w14:paraId="363BEFC2" w14:textId="77777777" w:rsidR="009B406D" w:rsidRDefault="009B4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032569">
    <w:abstractNumId w:val="22"/>
  </w:num>
  <w:num w:numId="2" w16cid:durableId="1822574843">
    <w:abstractNumId w:val="25"/>
  </w:num>
  <w:num w:numId="3" w16cid:durableId="1547253084">
    <w:abstractNumId w:val="41"/>
  </w:num>
  <w:num w:numId="4" w16cid:durableId="1334454188">
    <w:abstractNumId w:val="23"/>
  </w:num>
  <w:num w:numId="5" w16cid:durableId="1509368056">
    <w:abstractNumId w:val="33"/>
  </w:num>
  <w:num w:numId="6" w16cid:durableId="517551310">
    <w:abstractNumId w:val="20"/>
  </w:num>
  <w:num w:numId="7" w16cid:durableId="1236281949">
    <w:abstractNumId w:val="39"/>
  </w:num>
  <w:num w:numId="8" w16cid:durableId="1667974299">
    <w:abstractNumId w:val="18"/>
  </w:num>
  <w:num w:numId="9" w16cid:durableId="1358694742">
    <w:abstractNumId w:val="5"/>
  </w:num>
  <w:num w:numId="10" w16cid:durableId="954361956">
    <w:abstractNumId w:val="38"/>
  </w:num>
  <w:num w:numId="11" w16cid:durableId="228420030">
    <w:abstractNumId w:val="40"/>
  </w:num>
  <w:num w:numId="12" w16cid:durableId="388917249">
    <w:abstractNumId w:val="16"/>
  </w:num>
  <w:num w:numId="13" w16cid:durableId="886138308">
    <w:abstractNumId w:val="2"/>
  </w:num>
  <w:num w:numId="14" w16cid:durableId="831990121">
    <w:abstractNumId w:val="35"/>
  </w:num>
  <w:num w:numId="15" w16cid:durableId="380397281">
    <w:abstractNumId w:val="7"/>
  </w:num>
  <w:num w:numId="16" w16cid:durableId="1937322753">
    <w:abstractNumId w:val="4"/>
  </w:num>
  <w:num w:numId="17" w16cid:durableId="1459569217">
    <w:abstractNumId w:val="19"/>
  </w:num>
  <w:num w:numId="18" w16cid:durableId="177356443">
    <w:abstractNumId w:val="6"/>
  </w:num>
  <w:num w:numId="19" w16cid:durableId="1730572208">
    <w:abstractNumId w:val="29"/>
  </w:num>
  <w:num w:numId="20" w16cid:durableId="226958947">
    <w:abstractNumId w:val="34"/>
  </w:num>
  <w:num w:numId="21" w16cid:durableId="1741711683">
    <w:abstractNumId w:val="27"/>
  </w:num>
  <w:num w:numId="22" w16cid:durableId="1555963392">
    <w:abstractNumId w:val="36"/>
  </w:num>
  <w:num w:numId="23" w16cid:durableId="1190796844">
    <w:abstractNumId w:val="26"/>
  </w:num>
  <w:num w:numId="24" w16cid:durableId="862136232">
    <w:abstractNumId w:val="28"/>
  </w:num>
  <w:num w:numId="25" w16cid:durableId="92825761">
    <w:abstractNumId w:val="30"/>
  </w:num>
  <w:num w:numId="26" w16cid:durableId="1982466981">
    <w:abstractNumId w:val="17"/>
  </w:num>
  <w:num w:numId="27" w16cid:durableId="1196887185">
    <w:abstractNumId w:val="32"/>
  </w:num>
  <w:num w:numId="28" w16cid:durableId="548421292">
    <w:abstractNumId w:val="31"/>
  </w:num>
  <w:num w:numId="29" w16cid:durableId="937561379">
    <w:abstractNumId w:val="12"/>
  </w:num>
  <w:num w:numId="30" w16cid:durableId="15078554">
    <w:abstractNumId w:val="10"/>
  </w:num>
  <w:num w:numId="31" w16cid:durableId="1524171862">
    <w:abstractNumId w:val="9"/>
  </w:num>
  <w:num w:numId="32" w16cid:durableId="1178930961">
    <w:abstractNumId w:val="37"/>
  </w:num>
  <w:num w:numId="33" w16cid:durableId="665862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11838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250126">
    <w:abstractNumId w:val="8"/>
  </w:num>
  <w:num w:numId="36" w16cid:durableId="1813135583">
    <w:abstractNumId w:val="1"/>
  </w:num>
  <w:num w:numId="37" w16cid:durableId="1453473418">
    <w:abstractNumId w:val="15"/>
  </w:num>
  <w:num w:numId="38" w16cid:durableId="1306546204">
    <w:abstractNumId w:val="14"/>
  </w:num>
  <w:num w:numId="39" w16cid:durableId="1162888799">
    <w:abstractNumId w:val="15"/>
  </w:num>
  <w:num w:numId="40" w16cid:durableId="23335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399503">
    <w:abstractNumId w:val="13"/>
  </w:num>
  <w:num w:numId="42" w16cid:durableId="108159746">
    <w:abstractNumId w:val="11"/>
  </w:num>
  <w:num w:numId="43" w16cid:durableId="1844666608">
    <w:abstractNumId w:val="24"/>
  </w:num>
  <w:num w:numId="44" w16cid:durableId="796028594">
    <w:abstractNumId w:val="22"/>
  </w:num>
  <w:num w:numId="45" w16cid:durableId="14611455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93972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F41"/>
    <w:rsid w:val="003562E9"/>
    <w:rsid w:val="00356A40"/>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843"/>
    <w:rsid w:val="0054296C"/>
    <w:rsid w:val="00542A15"/>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4504"/>
    <w:rsid w:val="00705144"/>
    <w:rsid w:val="00705673"/>
    <w:rsid w:val="007067AA"/>
    <w:rsid w:val="00706BF0"/>
    <w:rsid w:val="007076F3"/>
    <w:rsid w:val="0070799A"/>
    <w:rsid w:val="00710005"/>
    <w:rsid w:val="00710FC6"/>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D5D"/>
    <w:rsid w:val="008D4021"/>
    <w:rsid w:val="008D507C"/>
    <w:rsid w:val="008D6449"/>
    <w:rsid w:val="008D6714"/>
    <w:rsid w:val="008D6F0F"/>
    <w:rsid w:val="008D787B"/>
    <w:rsid w:val="008E01DC"/>
    <w:rsid w:val="008E0242"/>
    <w:rsid w:val="008E0280"/>
    <w:rsid w:val="008E0397"/>
    <w:rsid w:val="008E0528"/>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D5B"/>
    <w:rsid w:val="00C97EFE"/>
    <w:rsid w:val="00CA1D6A"/>
    <w:rsid w:val="00CA2195"/>
    <w:rsid w:val="00CA243A"/>
    <w:rsid w:val="00CA5628"/>
    <w:rsid w:val="00CA57B6"/>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B7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7DA9"/>
    <w:rsid w:val="00F00BE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394</Words>
  <Characters>2250</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2</cp:revision>
  <cp:lastPrinted>2013-04-01T04:20:00Z</cp:lastPrinted>
  <dcterms:created xsi:type="dcterms:W3CDTF">2023-08-25T09:16:00Z</dcterms:created>
  <dcterms:modified xsi:type="dcterms:W3CDTF">2023-08-25T09:16:00Z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